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A6" w:rsidRDefault="004F43BC" w:rsidP="00C05CCF">
      <w:pPr>
        <w:pStyle w:val="Subttulo"/>
        <w:spacing w:after="0" w:line="360" w:lineRule="auto"/>
        <w:jc w:val="right"/>
        <w:rPr>
          <w:lang w:val="en-US"/>
        </w:rPr>
      </w:pPr>
      <w:r>
        <w:rPr>
          <w:lang w:val="en-US"/>
        </w:rPr>
        <w:t>Wednesday</w:t>
      </w:r>
      <w:r w:rsidR="00C315A6" w:rsidRPr="000D5729">
        <w:rPr>
          <w:lang w:val="en-US"/>
        </w:rPr>
        <w:t>, 1</w:t>
      </w:r>
      <w:r>
        <w:rPr>
          <w:lang w:val="en-US"/>
        </w:rPr>
        <w:t>9</w:t>
      </w:r>
      <w:r w:rsidR="00C315A6" w:rsidRPr="000D5729">
        <w:rPr>
          <w:lang w:val="en-US"/>
        </w:rPr>
        <w:t xml:space="preserve"> June</w:t>
      </w:r>
    </w:p>
    <w:p w:rsidR="00C315A6" w:rsidRPr="00D65816" w:rsidRDefault="00C315A6" w:rsidP="004E2347">
      <w:pPr>
        <w:pStyle w:val="Ttulo"/>
        <w:rPr>
          <w:sz w:val="32"/>
          <w:szCs w:val="32"/>
          <w:lang w:val="en-US"/>
        </w:rPr>
      </w:pPr>
      <w:r w:rsidRPr="00D65816">
        <w:rPr>
          <w:sz w:val="32"/>
          <w:szCs w:val="32"/>
          <w:lang w:val="en-US"/>
        </w:rPr>
        <w:t>Practic</w:t>
      </w:r>
      <w:r w:rsidR="00B965D4" w:rsidRPr="00D65816">
        <w:rPr>
          <w:sz w:val="32"/>
          <w:szCs w:val="32"/>
          <w:lang w:val="en-US"/>
        </w:rPr>
        <w:t>e</w:t>
      </w:r>
      <w:r w:rsidRPr="00D65816">
        <w:rPr>
          <w:sz w:val="32"/>
          <w:szCs w:val="32"/>
          <w:lang w:val="en-US"/>
        </w:rPr>
        <w:t xml:space="preserve"> </w:t>
      </w:r>
      <w:r w:rsidR="00B965D4" w:rsidRPr="00D65816">
        <w:rPr>
          <w:sz w:val="32"/>
          <w:szCs w:val="32"/>
          <w:lang w:val="en-US"/>
        </w:rPr>
        <w:t>3</w:t>
      </w:r>
      <w:r w:rsidRPr="00D65816">
        <w:rPr>
          <w:sz w:val="32"/>
          <w:szCs w:val="32"/>
          <w:lang w:val="en-US"/>
        </w:rPr>
        <w:t xml:space="preserve">: </w:t>
      </w:r>
      <w:r w:rsidR="00B965D4" w:rsidRPr="00D65816">
        <w:rPr>
          <w:sz w:val="32"/>
          <w:szCs w:val="32"/>
          <w:lang w:val="en-US"/>
        </w:rPr>
        <w:t xml:space="preserve">Concentration index and </w:t>
      </w:r>
      <w:r w:rsidR="004E2347" w:rsidRPr="00D65816">
        <w:rPr>
          <w:sz w:val="32"/>
          <w:szCs w:val="32"/>
          <w:lang w:val="en-US"/>
        </w:rPr>
        <w:t>Slope index of inequalities</w:t>
      </w:r>
    </w:p>
    <w:p w:rsidR="00C315A6" w:rsidRPr="004F43BC" w:rsidRDefault="00C315A6" w:rsidP="00C05CCF">
      <w:pPr>
        <w:pStyle w:val="PargrafodaLista"/>
        <w:spacing w:after="0" w:line="360" w:lineRule="auto"/>
        <w:jc w:val="right"/>
        <w:rPr>
          <w:color w:val="1F497D" w:themeColor="text2"/>
          <w:sz w:val="24"/>
          <w:lang w:val="en-US"/>
        </w:rPr>
      </w:pPr>
      <w:r w:rsidRPr="004F43BC">
        <w:rPr>
          <w:color w:val="1F497D" w:themeColor="text2"/>
          <w:sz w:val="24"/>
          <w:lang w:val="en-US"/>
        </w:rPr>
        <w:t xml:space="preserve">Duration: </w:t>
      </w:r>
      <w:r w:rsidR="004F43BC" w:rsidRPr="004F43BC">
        <w:rPr>
          <w:color w:val="1F497D" w:themeColor="text2"/>
          <w:sz w:val="24"/>
          <w:lang w:val="en-US"/>
        </w:rPr>
        <w:t>2</w:t>
      </w:r>
      <w:r w:rsidRPr="004F43BC">
        <w:rPr>
          <w:color w:val="1F497D" w:themeColor="text2"/>
          <w:sz w:val="24"/>
          <w:lang w:val="en-US"/>
        </w:rPr>
        <w:t>h</w:t>
      </w:r>
    </w:p>
    <w:p w:rsidR="000B0EA5" w:rsidRDefault="000B0EA5" w:rsidP="00C05CCF">
      <w:pPr>
        <w:pStyle w:val="Ttulo1"/>
        <w:spacing w:before="0" w:line="360" w:lineRule="auto"/>
      </w:pPr>
    </w:p>
    <w:p w:rsidR="009F7A95" w:rsidRPr="006835D6" w:rsidRDefault="00654EFD" w:rsidP="006835D6">
      <w:pPr>
        <w:autoSpaceDE w:val="0"/>
        <w:autoSpaceDN w:val="0"/>
        <w:adjustRightInd w:val="0"/>
        <w:spacing w:line="240" w:lineRule="auto"/>
        <w:jc w:val="both"/>
        <w:rPr>
          <w:rFonts w:cs="AdvP49811"/>
        </w:rPr>
      </w:pPr>
      <w:r w:rsidRPr="006835D6">
        <w:rPr>
          <w:rFonts w:cs="AdvP49811"/>
        </w:rPr>
        <w:t xml:space="preserve">In this practical session we </w:t>
      </w:r>
      <w:r w:rsidR="00C05CCF" w:rsidRPr="006835D6">
        <w:rPr>
          <w:rFonts w:cs="AdvP49811"/>
        </w:rPr>
        <w:t xml:space="preserve">aim </w:t>
      </w:r>
      <w:r w:rsidRPr="006835D6">
        <w:rPr>
          <w:rFonts w:cs="AdvP49811"/>
        </w:rPr>
        <w:t xml:space="preserve">to explore means of quantifying the degree of income-related inequality in a specific health variable, focusing in two indicators: the concentration index and the slope index of inequality. </w:t>
      </w:r>
    </w:p>
    <w:p w:rsidR="000B0EA5" w:rsidRDefault="000B0EA5" w:rsidP="006835D6">
      <w:pPr>
        <w:pStyle w:val="Ttulo1"/>
        <w:spacing w:before="0" w:after="200" w:line="240" w:lineRule="auto"/>
        <w:jc w:val="both"/>
      </w:pPr>
    </w:p>
    <w:p w:rsidR="000B0EA5" w:rsidRPr="00C05CCF" w:rsidRDefault="00332DAB" w:rsidP="006835D6">
      <w:pPr>
        <w:pStyle w:val="Ttulo1"/>
        <w:spacing w:before="0" w:after="200" w:line="240" w:lineRule="auto"/>
        <w:jc w:val="both"/>
      </w:pPr>
      <w:r>
        <w:t>Concentration index (CIX)</w:t>
      </w:r>
    </w:p>
    <w:p w:rsidR="00BA23DD" w:rsidRPr="006835D6" w:rsidRDefault="00654EFD" w:rsidP="006835D6">
      <w:pPr>
        <w:autoSpaceDE w:val="0"/>
        <w:autoSpaceDN w:val="0"/>
        <w:adjustRightInd w:val="0"/>
        <w:spacing w:line="240" w:lineRule="auto"/>
        <w:jc w:val="both"/>
        <w:rPr>
          <w:rFonts w:cs="AdvP49811"/>
        </w:rPr>
      </w:pPr>
      <w:r w:rsidRPr="006835D6">
        <w:rPr>
          <w:rFonts w:cs="AdvP49811"/>
        </w:rPr>
        <w:t xml:space="preserve">The </w:t>
      </w:r>
      <w:r w:rsidR="00C05CCF" w:rsidRPr="006835D6">
        <w:rPr>
          <w:rFonts w:cs="AdvP49811"/>
        </w:rPr>
        <w:t>CIX</w:t>
      </w:r>
      <w:r w:rsidRPr="006835D6">
        <w:rPr>
          <w:rFonts w:cs="AdvP49811"/>
        </w:rPr>
        <w:t xml:space="preserve"> is defined with reference to the concentration curve, using </w:t>
      </w:r>
      <w:r w:rsidR="00361F2E" w:rsidRPr="006835D6">
        <w:rPr>
          <w:rFonts w:cs="AdvP49811"/>
        </w:rPr>
        <w:t>an approach analogous to the Gini coefficient</w:t>
      </w:r>
      <w:r w:rsidRPr="006835D6">
        <w:rPr>
          <w:rFonts w:cs="AdvP49811"/>
        </w:rPr>
        <w:t xml:space="preserve">. It graphs on the x-axis the cumulative percentage of the sample, </w:t>
      </w:r>
      <w:r w:rsidR="00361F2E" w:rsidRPr="006835D6">
        <w:rPr>
          <w:rFonts w:cs="AdvP49811"/>
        </w:rPr>
        <w:t>ranking individuals according to socioeconomic position</w:t>
      </w:r>
      <w:r w:rsidRPr="006835D6">
        <w:rPr>
          <w:rFonts w:cs="AdvP49811"/>
        </w:rPr>
        <w:t>.</w:t>
      </w:r>
      <w:r w:rsidR="00C05CCF" w:rsidRPr="006835D6">
        <w:rPr>
          <w:rFonts w:cs="AdvP49811"/>
        </w:rPr>
        <w:t xml:space="preserve"> T</w:t>
      </w:r>
      <w:r w:rsidRPr="006835D6">
        <w:rPr>
          <w:rFonts w:cs="AdvP49811"/>
        </w:rPr>
        <w:t xml:space="preserve">he </w:t>
      </w:r>
      <w:r w:rsidR="00361F2E" w:rsidRPr="006835D6">
        <w:rPr>
          <w:rFonts w:cs="AdvP49811"/>
        </w:rPr>
        <w:t>cumulative</w:t>
      </w:r>
      <w:r w:rsidRPr="006835D6">
        <w:rPr>
          <w:rFonts w:cs="AdvP49811"/>
        </w:rPr>
        <w:t xml:space="preserve"> percentage of the health variable</w:t>
      </w:r>
      <w:r w:rsidR="00C05CCF" w:rsidRPr="006835D6">
        <w:rPr>
          <w:rFonts w:cs="AdvP49811"/>
        </w:rPr>
        <w:t xml:space="preserve"> is plotted on the y-axis</w:t>
      </w:r>
      <w:r w:rsidR="00361F2E" w:rsidRPr="006835D6">
        <w:rPr>
          <w:rFonts w:cs="AdvP49811"/>
        </w:rPr>
        <w:t>.</w:t>
      </w:r>
      <w:r w:rsidR="00BA23DD" w:rsidRPr="006835D6">
        <w:rPr>
          <w:rFonts w:cs="AdvP49811"/>
        </w:rPr>
        <w:t xml:space="preserve"> </w:t>
      </w:r>
    </w:p>
    <w:p w:rsidR="00BA23DD" w:rsidRDefault="00BA23DD" w:rsidP="006835D6">
      <w:pPr>
        <w:autoSpaceDE w:val="0"/>
        <w:autoSpaceDN w:val="0"/>
        <w:adjustRightInd w:val="0"/>
        <w:spacing w:line="240" w:lineRule="auto"/>
        <w:jc w:val="both"/>
        <w:rPr>
          <w:rFonts w:cs="AdvP49811"/>
          <w:sz w:val="24"/>
          <w:szCs w:val="24"/>
        </w:rPr>
      </w:pPr>
    </w:p>
    <w:p w:rsidR="00BA23DD" w:rsidRPr="00332DAB" w:rsidRDefault="006835D6" w:rsidP="006835D6">
      <w:pPr>
        <w:pStyle w:val="Subttulo"/>
        <w:spacing w:line="240" w:lineRule="auto"/>
        <w:rPr>
          <w:lang w:val="en-US"/>
        </w:rPr>
      </w:pPr>
      <w:r>
        <w:rPr>
          <w:lang w:val="en-US"/>
        </w:rPr>
        <w:t xml:space="preserve">1. </w:t>
      </w:r>
      <w:r w:rsidR="00BA23DD" w:rsidRPr="00332DAB">
        <w:rPr>
          <w:lang w:val="en-US"/>
        </w:rPr>
        <w:t>Using Microsoft Excel</w:t>
      </w:r>
      <w:r w:rsidR="00332DAB" w:rsidRPr="00332DAB">
        <w:rPr>
          <w:vertAlign w:val="superscript"/>
          <w:lang w:val="en-US"/>
        </w:rPr>
        <w:t>®</w:t>
      </w:r>
    </w:p>
    <w:p w:rsidR="00C05CCF" w:rsidRPr="006835D6" w:rsidRDefault="00BA23DD" w:rsidP="006835D6">
      <w:pPr>
        <w:autoSpaceDE w:val="0"/>
        <w:autoSpaceDN w:val="0"/>
        <w:adjustRightInd w:val="0"/>
        <w:spacing w:line="240" w:lineRule="auto"/>
        <w:jc w:val="both"/>
        <w:rPr>
          <w:rFonts w:cs="AdvP49811"/>
        </w:rPr>
      </w:pPr>
      <w:r w:rsidRPr="006835D6">
        <w:rPr>
          <w:rFonts w:cs="AdvP49811"/>
        </w:rPr>
        <w:t xml:space="preserve">Before using the Stata codes, we will compute the CIX and its standard error (SE) from grouped data. </w:t>
      </w:r>
      <w:r w:rsidR="00C05CCF" w:rsidRPr="006835D6">
        <w:rPr>
          <w:rFonts w:cs="AdvP49811"/>
        </w:rPr>
        <w:t xml:space="preserve">For this purpose, we are going to use </w:t>
      </w:r>
      <w:r w:rsidR="00A7301C" w:rsidRPr="006835D6">
        <w:rPr>
          <w:rFonts w:cs="AdvP49811"/>
        </w:rPr>
        <w:t xml:space="preserve">an </w:t>
      </w:r>
      <w:r w:rsidR="00C05CCF" w:rsidRPr="006835D6">
        <w:rPr>
          <w:rFonts w:cs="AdvP49811"/>
        </w:rPr>
        <w:t>Excel</w:t>
      </w:r>
      <w:r w:rsidR="00A7301C" w:rsidRPr="006835D6">
        <w:rPr>
          <w:rFonts w:cs="AdvP49811"/>
        </w:rPr>
        <w:t xml:space="preserve"> spreadsheet available among the files previously provided. Please</w:t>
      </w:r>
      <w:r w:rsidR="001C49F1" w:rsidRPr="006835D6">
        <w:rPr>
          <w:rFonts w:cs="AdvP49811"/>
        </w:rPr>
        <w:t>,</w:t>
      </w:r>
      <w:r w:rsidR="00A7301C" w:rsidRPr="006835D6">
        <w:rPr>
          <w:rFonts w:cs="AdvP49811"/>
        </w:rPr>
        <w:t xml:space="preserve"> make sure that you have the file </w:t>
      </w:r>
      <w:r w:rsidR="007D62BD" w:rsidRPr="006835D6">
        <w:rPr>
          <w:rFonts w:cs="AdvP49811"/>
        </w:rPr>
        <w:t>‘</w:t>
      </w:r>
      <w:r w:rsidR="00A7301C" w:rsidRPr="006835D6">
        <w:rPr>
          <w:rFonts w:cs="AdvP49811"/>
        </w:rPr>
        <w:t>concentration_index.xls</w:t>
      </w:r>
      <w:r w:rsidR="007D62BD" w:rsidRPr="006835D6">
        <w:rPr>
          <w:rFonts w:cs="AdvP49811"/>
        </w:rPr>
        <w:t>’</w:t>
      </w:r>
      <w:r w:rsidR="00A7301C" w:rsidRPr="006835D6">
        <w:rPr>
          <w:rFonts w:cs="AdvP49811"/>
        </w:rPr>
        <w:t>.</w:t>
      </w:r>
    </w:p>
    <w:p w:rsidR="00212A97" w:rsidRPr="006835D6" w:rsidRDefault="00212A97" w:rsidP="006835D6">
      <w:pPr>
        <w:autoSpaceDE w:val="0"/>
        <w:autoSpaceDN w:val="0"/>
        <w:adjustRightInd w:val="0"/>
        <w:spacing w:line="240" w:lineRule="auto"/>
        <w:jc w:val="both"/>
      </w:pPr>
      <w:r w:rsidRPr="006835D6">
        <w:t>The concentration index is easily computed in a spreadsheet program using the following formula</w:t>
      </w:r>
      <w:r w:rsidR="00A7301C" w:rsidRPr="006835D6">
        <w:rPr>
          <w:rStyle w:val="Refdenotaderodap"/>
        </w:rPr>
        <w:footnoteReference w:id="1"/>
      </w:r>
      <w:r w:rsidRPr="006835D6">
        <w:t>:</w:t>
      </w:r>
    </w:p>
    <w:p w:rsidR="00212A97" w:rsidRPr="006835D6" w:rsidRDefault="00212A97" w:rsidP="006835D6">
      <w:pPr>
        <w:autoSpaceDE w:val="0"/>
        <w:autoSpaceDN w:val="0"/>
        <w:adjustRightInd w:val="0"/>
        <w:spacing w:line="240" w:lineRule="auto"/>
        <w:jc w:val="center"/>
        <w:rPr>
          <w:rFonts w:ascii="Courier New" w:hAnsi="Courier New" w:cs="Courier New"/>
          <w:b/>
          <w:color w:val="548DD4" w:themeColor="text2" w:themeTint="99"/>
        </w:rPr>
      </w:pPr>
      <w:r w:rsidRPr="006835D6">
        <w:rPr>
          <w:rFonts w:ascii="Courier New" w:hAnsi="Courier New" w:cs="Courier New"/>
          <w:b/>
          <w:color w:val="548DD4" w:themeColor="text2" w:themeTint="99"/>
        </w:rPr>
        <w:t>C</w:t>
      </w:r>
      <w:r w:rsidR="00A7301C" w:rsidRPr="006835D6">
        <w:rPr>
          <w:rFonts w:ascii="Courier New" w:hAnsi="Courier New" w:cs="Courier New"/>
          <w:b/>
          <w:color w:val="548DD4" w:themeColor="text2" w:themeTint="99"/>
        </w:rPr>
        <w:t xml:space="preserve"> </w:t>
      </w:r>
      <w:r w:rsidRPr="006835D6">
        <w:rPr>
          <w:rFonts w:ascii="Courier New" w:hAnsi="Courier New" w:cs="Courier New"/>
          <w:b/>
          <w:color w:val="548DD4" w:themeColor="text2" w:themeTint="99"/>
        </w:rPr>
        <w:t>=</w:t>
      </w:r>
      <w:r w:rsidR="00A7301C" w:rsidRPr="006835D6">
        <w:rPr>
          <w:rFonts w:ascii="Courier New" w:hAnsi="Courier New" w:cs="Courier New"/>
          <w:b/>
          <w:color w:val="548DD4" w:themeColor="text2" w:themeTint="99"/>
        </w:rPr>
        <w:t xml:space="preserve"> </w:t>
      </w:r>
      <w:r w:rsidRPr="006835D6">
        <w:rPr>
          <w:rFonts w:ascii="Courier New" w:hAnsi="Courier New" w:cs="Courier New"/>
          <w:b/>
          <w:color w:val="548DD4" w:themeColor="text2" w:themeTint="99"/>
        </w:rPr>
        <w:t>(p</w:t>
      </w:r>
      <w:r w:rsidRPr="006835D6">
        <w:rPr>
          <w:rFonts w:ascii="Courier New" w:hAnsi="Courier New" w:cs="Courier New"/>
          <w:b/>
          <w:color w:val="548DD4" w:themeColor="text2" w:themeTint="99"/>
          <w:vertAlign w:val="subscript"/>
        </w:rPr>
        <w:t>1</w:t>
      </w:r>
      <w:r w:rsidRPr="006835D6">
        <w:rPr>
          <w:rFonts w:ascii="Courier New" w:hAnsi="Courier New" w:cs="Courier New"/>
          <w:b/>
          <w:color w:val="548DD4" w:themeColor="text2" w:themeTint="99"/>
        </w:rPr>
        <w:t>L</w:t>
      </w:r>
      <w:r w:rsidRPr="006835D6">
        <w:rPr>
          <w:rFonts w:ascii="Courier New" w:hAnsi="Courier New" w:cs="Courier New"/>
          <w:b/>
          <w:color w:val="548DD4" w:themeColor="text2" w:themeTint="99"/>
          <w:vertAlign w:val="subscript"/>
        </w:rPr>
        <w:t>2</w:t>
      </w:r>
      <w:r w:rsidRPr="006835D6">
        <w:rPr>
          <w:rFonts w:ascii="Courier New" w:hAnsi="Courier New" w:cs="Courier New"/>
          <w:b/>
          <w:color w:val="548DD4" w:themeColor="text2" w:themeTint="99"/>
        </w:rPr>
        <w:t>-p</w:t>
      </w:r>
      <w:r w:rsidRPr="006835D6">
        <w:rPr>
          <w:rFonts w:ascii="Courier New" w:hAnsi="Courier New" w:cs="Courier New"/>
          <w:b/>
          <w:color w:val="548DD4" w:themeColor="text2" w:themeTint="99"/>
          <w:vertAlign w:val="subscript"/>
        </w:rPr>
        <w:t>2</w:t>
      </w:r>
      <w:r w:rsidRPr="006835D6">
        <w:rPr>
          <w:rFonts w:ascii="Courier New" w:hAnsi="Courier New" w:cs="Courier New"/>
          <w:b/>
          <w:color w:val="548DD4" w:themeColor="text2" w:themeTint="99"/>
        </w:rPr>
        <w:t>L</w:t>
      </w:r>
      <w:r w:rsidRPr="006835D6">
        <w:rPr>
          <w:rFonts w:ascii="Courier New" w:hAnsi="Courier New" w:cs="Courier New"/>
          <w:b/>
          <w:color w:val="548DD4" w:themeColor="text2" w:themeTint="99"/>
          <w:vertAlign w:val="subscript"/>
        </w:rPr>
        <w:t>1</w:t>
      </w:r>
      <w:r w:rsidRPr="006835D6">
        <w:rPr>
          <w:rFonts w:ascii="Courier New" w:hAnsi="Courier New" w:cs="Courier New"/>
          <w:b/>
          <w:color w:val="548DD4" w:themeColor="text2" w:themeTint="99"/>
        </w:rPr>
        <w:t>)</w:t>
      </w:r>
      <w:r w:rsidR="00A7301C" w:rsidRPr="006835D6">
        <w:rPr>
          <w:rFonts w:ascii="Courier New" w:hAnsi="Courier New" w:cs="Courier New"/>
          <w:b/>
          <w:color w:val="548DD4" w:themeColor="text2" w:themeTint="99"/>
        </w:rPr>
        <w:t xml:space="preserve"> </w:t>
      </w:r>
      <w:r w:rsidRPr="006835D6">
        <w:rPr>
          <w:rFonts w:ascii="Courier New" w:hAnsi="Courier New" w:cs="Courier New"/>
          <w:b/>
          <w:color w:val="548DD4" w:themeColor="text2" w:themeTint="99"/>
        </w:rPr>
        <w:t>+</w:t>
      </w:r>
      <w:r w:rsidR="00A7301C" w:rsidRPr="006835D6">
        <w:rPr>
          <w:rFonts w:ascii="Courier New" w:hAnsi="Courier New" w:cs="Courier New"/>
          <w:b/>
          <w:color w:val="548DD4" w:themeColor="text2" w:themeTint="99"/>
        </w:rPr>
        <w:t xml:space="preserve"> </w:t>
      </w:r>
      <w:r w:rsidRPr="006835D6">
        <w:rPr>
          <w:rFonts w:ascii="Courier New" w:hAnsi="Courier New" w:cs="Courier New"/>
          <w:b/>
          <w:color w:val="548DD4" w:themeColor="text2" w:themeTint="99"/>
        </w:rPr>
        <w:t>(p</w:t>
      </w:r>
      <w:r w:rsidRPr="006835D6">
        <w:rPr>
          <w:rFonts w:ascii="Courier New" w:hAnsi="Courier New" w:cs="Courier New"/>
          <w:b/>
          <w:color w:val="548DD4" w:themeColor="text2" w:themeTint="99"/>
          <w:vertAlign w:val="subscript"/>
        </w:rPr>
        <w:t>2</w:t>
      </w:r>
      <w:r w:rsidRPr="006835D6">
        <w:rPr>
          <w:rFonts w:ascii="Courier New" w:hAnsi="Courier New" w:cs="Courier New"/>
          <w:b/>
          <w:color w:val="548DD4" w:themeColor="text2" w:themeTint="99"/>
        </w:rPr>
        <w:t>L</w:t>
      </w:r>
      <w:r w:rsidRPr="006835D6">
        <w:rPr>
          <w:rFonts w:ascii="Courier New" w:hAnsi="Courier New" w:cs="Courier New"/>
          <w:b/>
          <w:color w:val="548DD4" w:themeColor="text2" w:themeTint="99"/>
          <w:vertAlign w:val="subscript"/>
        </w:rPr>
        <w:t>3</w:t>
      </w:r>
      <w:r w:rsidRPr="006835D6">
        <w:rPr>
          <w:rFonts w:ascii="Courier New" w:hAnsi="Courier New" w:cs="Courier New"/>
          <w:b/>
          <w:color w:val="548DD4" w:themeColor="text2" w:themeTint="99"/>
        </w:rPr>
        <w:t>-p</w:t>
      </w:r>
      <w:r w:rsidRPr="006835D6">
        <w:rPr>
          <w:rFonts w:ascii="Courier New" w:hAnsi="Courier New" w:cs="Courier New"/>
          <w:b/>
          <w:color w:val="548DD4" w:themeColor="text2" w:themeTint="99"/>
          <w:vertAlign w:val="subscript"/>
        </w:rPr>
        <w:t>3</w:t>
      </w:r>
      <w:r w:rsidRPr="006835D6">
        <w:rPr>
          <w:rFonts w:ascii="Courier New" w:hAnsi="Courier New" w:cs="Courier New"/>
          <w:b/>
          <w:color w:val="548DD4" w:themeColor="text2" w:themeTint="99"/>
        </w:rPr>
        <w:t>L</w:t>
      </w:r>
      <w:r w:rsidRPr="006835D6">
        <w:rPr>
          <w:rFonts w:ascii="Courier New" w:hAnsi="Courier New" w:cs="Courier New"/>
          <w:b/>
          <w:color w:val="548DD4" w:themeColor="text2" w:themeTint="99"/>
          <w:vertAlign w:val="subscript"/>
        </w:rPr>
        <w:t>2</w:t>
      </w:r>
      <w:r w:rsidRPr="006835D6">
        <w:rPr>
          <w:rFonts w:ascii="Courier New" w:hAnsi="Courier New" w:cs="Courier New"/>
          <w:b/>
          <w:color w:val="548DD4" w:themeColor="text2" w:themeTint="99"/>
        </w:rPr>
        <w:t>)</w:t>
      </w:r>
      <w:r w:rsidR="00A7301C" w:rsidRPr="006835D6">
        <w:rPr>
          <w:rFonts w:ascii="Courier New" w:hAnsi="Courier New" w:cs="Courier New"/>
          <w:b/>
          <w:color w:val="548DD4" w:themeColor="text2" w:themeTint="99"/>
        </w:rPr>
        <w:t xml:space="preserve"> </w:t>
      </w:r>
      <w:r w:rsidRPr="006835D6">
        <w:rPr>
          <w:rFonts w:ascii="Courier New" w:hAnsi="Courier New" w:cs="Courier New"/>
          <w:b/>
          <w:color w:val="548DD4" w:themeColor="text2" w:themeTint="99"/>
        </w:rPr>
        <w:t>+</w:t>
      </w:r>
      <w:r w:rsidR="00A7301C" w:rsidRPr="006835D6">
        <w:rPr>
          <w:rFonts w:ascii="Courier New" w:hAnsi="Courier New" w:cs="Courier New"/>
          <w:b/>
          <w:color w:val="548DD4" w:themeColor="text2" w:themeTint="99"/>
        </w:rPr>
        <w:t xml:space="preserve"> </w:t>
      </w:r>
      <w:r w:rsidRPr="006835D6">
        <w:rPr>
          <w:rFonts w:ascii="Courier New" w:hAnsi="Courier New" w:cs="Courier New"/>
          <w:b/>
          <w:color w:val="548DD4" w:themeColor="text2" w:themeTint="99"/>
        </w:rPr>
        <w:t>…</w:t>
      </w:r>
      <w:r w:rsidR="00A7301C" w:rsidRPr="006835D6">
        <w:rPr>
          <w:rFonts w:ascii="Courier New" w:hAnsi="Courier New" w:cs="Courier New"/>
          <w:b/>
          <w:color w:val="548DD4" w:themeColor="text2" w:themeTint="99"/>
        </w:rPr>
        <w:t xml:space="preserve"> </w:t>
      </w:r>
      <w:r w:rsidRPr="006835D6">
        <w:rPr>
          <w:rFonts w:ascii="Courier New" w:hAnsi="Courier New" w:cs="Courier New"/>
          <w:b/>
          <w:color w:val="548DD4" w:themeColor="text2" w:themeTint="99"/>
        </w:rPr>
        <w:t>+</w:t>
      </w:r>
      <w:r w:rsidR="00A7301C" w:rsidRPr="006835D6">
        <w:rPr>
          <w:rFonts w:ascii="Courier New" w:hAnsi="Courier New" w:cs="Courier New"/>
          <w:b/>
          <w:color w:val="548DD4" w:themeColor="text2" w:themeTint="99"/>
        </w:rPr>
        <w:t xml:space="preserve"> </w:t>
      </w:r>
      <w:r w:rsidRPr="006835D6">
        <w:rPr>
          <w:rFonts w:ascii="Courier New" w:hAnsi="Courier New" w:cs="Courier New"/>
          <w:b/>
          <w:color w:val="548DD4" w:themeColor="text2" w:themeTint="99"/>
        </w:rPr>
        <w:t>(p</w:t>
      </w:r>
      <w:r w:rsidRPr="006835D6">
        <w:rPr>
          <w:rFonts w:ascii="Courier New" w:hAnsi="Courier New" w:cs="Courier New"/>
          <w:b/>
          <w:color w:val="548DD4" w:themeColor="text2" w:themeTint="99"/>
          <w:vertAlign w:val="subscript"/>
        </w:rPr>
        <w:t>T-1</w:t>
      </w:r>
      <w:r w:rsidRPr="006835D6">
        <w:rPr>
          <w:rFonts w:ascii="Courier New" w:hAnsi="Courier New" w:cs="Courier New"/>
          <w:b/>
          <w:color w:val="548DD4" w:themeColor="text2" w:themeTint="99"/>
        </w:rPr>
        <w:t>L</w:t>
      </w:r>
      <w:r w:rsidRPr="006835D6">
        <w:rPr>
          <w:rFonts w:ascii="Courier New" w:hAnsi="Courier New" w:cs="Courier New"/>
          <w:b/>
          <w:color w:val="548DD4" w:themeColor="text2" w:themeTint="99"/>
          <w:vertAlign w:val="subscript"/>
        </w:rPr>
        <w:t>T</w:t>
      </w:r>
      <w:r w:rsidRPr="006835D6">
        <w:rPr>
          <w:rFonts w:ascii="Courier New" w:hAnsi="Courier New" w:cs="Courier New"/>
          <w:b/>
          <w:color w:val="548DD4" w:themeColor="text2" w:themeTint="99"/>
        </w:rPr>
        <w:t>-p</w:t>
      </w:r>
      <w:r w:rsidRPr="006835D6">
        <w:rPr>
          <w:rFonts w:ascii="Courier New" w:hAnsi="Courier New" w:cs="Courier New"/>
          <w:b/>
          <w:color w:val="548DD4" w:themeColor="text2" w:themeTint="99"/>
          <w:vertAlign w:val="subscript"/>
        </w:rPr>
        <w:t>T</w:t>
      </w:r>
      <w:r w:rsidRPr="006835D6">
        <w:rPr>
          <w:rFonts w:ascii="Courier New" w:hAnsi="Courier New" w:cs="Courier New"/>
          <w:b/>
          <w:color w:val="548DD4" w:themeColor="text2" w:themeTint="99"/>
        </w:rPr>
        <w:t>L</w:t>
      </w:r>
      <w:r w:rsidRPr="006835D6">
        <w:rPr>
          <w:rFonts w:ascii="Courier New" w:hAnsi="Courier New" w:cs="Courier New"/>
          <w:b/>
          <w:color w:val="548DD4" w:themeColor="text2" w:themeTint="99"/>
          <w:vertAlign w:val="subscript"/>
        </w:rPr>
        <w:t>T-1</w:t>
      </w:r>
      <w:r w:rsidRPr="006835D6">
        <w:rPr>
          <w:rFonts w:ascii="Courier New" w:hAnsi="Courier New" w:cs="Courier New"/>
          <w:b/>
          <w:color w:val="548DD4" w:themeColor="text2" w:themeTint="99"/>
        </w:rPr>
        <w:t>)</w:t>
      </w:r>
    </w:p>
    <w:p w:rsidR="00212A97" w:rsidRPr="006835D6" w:rsidRDefault="00212A97" w:rsidP="006835D6">
      <w:pPr>
        <w:autoSpaceDE w:val="0"/>
        <w:autoSpaceDN w:val="0"/>
        <w:adjustRightInd w:val="0"/>
        <w:spacing w:line="240" w:lineRule="auto"/>
        <w:jc w:val="both"/>
      </w:pPr>
      <w:r w:rsidRPr="006835D6">
        <w:t xml:space="preserve">Where </w:t>
      </w:r>
      <w:r w:rsidRPr="006835D6">
        <w:rPr>
          <w:b/>
        </w:rPr>
        <w:t>p</w:t>
      </w:r>
      <w:r w:rsidRPr="006835D6">
        <w:t xml:space="preserve"> is the cumulative percent of the sample ranked by economic status</w:t>
      </w:r>
      <w:r w:rsidR="00A7301C" w:rsidRPr="006835D6">
        <w:t xml:space="preserve"> – we will use the wealth index quintiles as indicator of economic status; </w:t>
      </w:r>
      <w:r w:rsidRPr="006835D6">
        <w:rPr>
          <w:b/>
        </w:rPr>
        <w:t>L(p)</w:t>
      </w:r>
      <w:r w:rsidRPr="006835D6">
        <w:t xml:space="preserve"> is the corresponding concentration curve ordinate</w:t>
      </w:r>
      <w:r w:rsidR="00A7301C" w:rsidRPr="006835D6">
        <w:t xml:space="preserve">; </w:t>
      </w:r>
      <w:r w:rsidRPr="006835D6">
        <w:t xml:space="preserve">and </w:t>
      </w:r>
      <w:r w:rsidRPr="006835D6">
        <w:rPr>
          <w:b/>
        </w:rPr>
        <w:t>T</w:t>
      </w:r>
      <w:r w:rsidRPr="006835D6">
        <w:t xml:space="preserve"> is the number of socioeconomic groups.</w:t>
      </w:r>
    </w:p>
    <w:p w:rsidR="00212A97" w:rsidRPr="006835D6" w:rsidRDefault="00A7301C" w:rsidP="006835D6">
      <w:pPr>
        <w:autoSpaceDE w:val="0"/>
        <w:autoSpaceDN w:val="0"/>
        <w:adjustRightInd w:val="0"/>
        <w:spacing w:line="240" w:lineRule="auto"/>
        <w:jc w:val="both"/>
      </w:pPr>
      <w:r w:rsidRPr="006835D6">
        <w:t>The file has three sheets. In the first</w:t>
      </w:r>
      <w:r w:rsidR="001C49F1" w:rsidRPr="006835D6">
        <w:t xml:space="preserve"> one</w:t>
      </w:r>
      <w:r w:rsidRPr="006835D6">
        <w:t>, we have the question: ‘</w:t>
      </w:r>
      <w:r w:rsidR="00212A97" w:rsidRPr="006835D6">
        <w:t>Do you have standard deviations for the group means?</w:t>
      </w:r>
      <w:r w:rsidRPr="006835D6">
        <w:t>’. It will help you decide which one to use. If you do not have the SD</w:t>
      </w:r>
      <w:r w:rsidR="00BF6DCD" w:rsidRPr="006835D6">
        <w:t xml:space="preserve"> of the estimates</w:t>
      </w:r>
      <w:r w:rsidRPr="006835D6">
        <w:t>, u</w:t>
      </w:r>
      <w:r w:rsidR="00212A97" w:rsidRPr="006835D6">
        <w:t xml:space="preserve">se </w:t>
      </w:r>
      <w:r w:rsidR="00BF6DCD" w:rsidRPr="006835D6">
        <w:t xml:space="preserve">the </w:t>
      </w:r>
      <w:r w:rsidR="00212A97" w:rsidRPr="006835D6">
        <w:t xml:space="preserve">sheet 'no std </w:t>
      </w:r>
      <w:proofErr w:type="spellStart"/>
      <w:r w:rsidR="00212A97" w:rsidRPr="006835D6">
        <w:t>devs</w:t>
      </w:r>
      <w:proofErr w:type="spellEnd"/>
      <w:r w:rsidR="00212A97" w:rsidRPr="006835D6">
        <w:t>'</w:t>
      </w:r>
      <w:r w:rsidRPr="006835D6">
        <w:t xml:space="preserve">; if </w:t>
      </w:r>
      <w:r w:rsidR="00BF6DCD" w:rsidRPr="006835D6">
        <w:t>you do have it</w:t>
      </w:r>
      <w:r w:rsidRPr="006835D6">
        <w:t>, u</w:t>
      </w:r>
      <w:r w:rsidR="00212A97" w:rsidRPr="006835D6">
        <w:t xml:space="preserve">se sheet 'have std </w:t>
      </w:r>
      <w:proofErr w:type="spellStart"/>
      <w:r w:rsidR="00212A97" w:rsidRPr="006835D6">
        <w:t>devs</w:t>
      </w:r>
      <w:proofErr w:type="spellEnd"/>
      <w:r w:rsidR="00212A97" w:rsidRPr="006835D6">
        <w:t>'</w:t>
      </w:r>
      <w:r w:rsidRPr="006835D6">
        <w:t>.</w:t>
      </w:r>
    </w:p>
    <w:p w:rsidR="009F2013" w:rsidRPr="006835D6" w:rsidRDefault="001C49F1" w:rsidP="006835D6">
      <w:pPr>
        <w:autoSpaceDE w:val="0"/>
        <w:autoSpaceDN w:val="0"/>
        <w:adjustRightInd w:val="0"/>
        <w:spacing w:line="240" w:lineRule="auto"/>
        <w:jc w:val="both"/>
      </w:pPr>
      <w:r w:rsidRPr="006835D6">
        <w:t>We will estimate the CIX for ‘</w:t>
      </w:r>
      <w:r w:rsidR="009F2013" w:rsidRPr="006835D6">
        <w:t>stunting’ (height-for-age &lt; -2SD)</w:t>
      </w:r>
      <w:r w:rsidRPr="006835D6">
        <w:t>, using the wealth quintiles dataset (</w:t>
      </w:r>
      <w:proofErr w:type="spellStart"/>
      <w:r w:rsidRPr="006835D6">
        <w:t>wiq</w:t>
      </w:r>
      <w:proofErr w:type="spellEnd"/>
      <w:r w:rsidRPr="006835D6">
        <w:t xml:space="preserve"> DHS + MICS). For Albania (</w:t>
      </w:r>
      <w:r w:rsidR="009F2013" w:rsidRPr="006835D6">
        <w:t xml:space="preserve">MICS </w:t>
      </w:r>
      <w:r w:rsidRPr="006835D6">
        <w:t>200</w:t>
      </w:r>
      <w:r w:rsidR="009F2013" w:rsidRPr="006835D6">
        <w:t>5</w:t>
      </w:r>
      <w:r w:rsidRPr="006835D6">
        <w:t>), as an example, we have the following estimates:</w:t>
      </w:r>
    </w:p>
    <w:tbl>
      <w:tblPr>
        <w:tblW w:w="7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960"/>
        <w:gridCol w:w="960"/>
        <w:gridCol w:w="960"/>
        <w:gridCol w:w="960"/>
        <w:gridCol w:w="960"/>
        <w:gridCol w:w="960"/>
        <w:gridCol w:w="978"/>
      </w:tblGrid>
      <w:tr w:rsidR="00AD1C7B" w:rsidRPr="009F2013" w:rsidTr="00332DAB">
        <w:trPr>
          <w:trHeight w:val="300"/>
          <w:jc w:val="center"/>
        </w:trPr>
        <w:tc>
          <w:tcPr>
            <w:tcW w:w="960" w:type="dxa"/>
            <w:shd w:val="clear" w:color="auto" w:fill="BFBFBF" w:themeFill="background1" w:themeFillShade="BF"/>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country</w:t>
            </w:r>
          </w:p>
        </w:tc>
        <w:tc>
          <w:tcPr>
            <w:tcW w:w="960" w:type="dxa"/>
            <w:shd w:val="clear" w:color="auto" w:fill="BFBFBF" w:themeFill="background1" w:themeFillShade="BF"/>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proofErr w:type="spellStart"/>
            <w:r w:rsidRPr="009F2013">
              <w:rPr>
                <w:rFonts w:eastAsia="Times New Roman" w:cs="Times New Roman"/>
                <w:color w:val="000000"/>
                <w:sz w:val="20"/>
                <w:szCs w:val="20"/>
                <w:lang w:val="pt-BR" w:eastAsia="pt-BR"/>
              </w:rPr>
              <w:t>year</w:t>
            </w:r>
            <w:proofErr w:type="spellEnd"/>
          </w:p>
        </w:tc>
        <w:tc>
          <w:tcPr>
            <w:tcW w:w="960" w:type="dxa"/>
            <w:shd w:val="clear" w:color="auto" w:fill="BFBFBF" w:themeFill="background1" w:themeFillShade="BF"/>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source</w:t>
            </w:r>
          </w:p>
        </w:tc>
        <w:tc>
          <w:tcPr>
            <w:tcW w:w="960" w:type="dxa"/>
            <w:shd w:val="clear" w:color="auto" w:fill="BFBFBF" w:themeFill="background1" w:themeFillShade="BF"/>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proofErr w:type="spellStart"/>
            <w:r w:rsidRPr="009F2013">
              <w:rPr>
                <w:rFonts w:eastAsia="Times New Roman" w:cs="Times New Roman"/>
                <w:color w:val="000000"/>
                <w:sz w:val="20"/>
                <w:szCs w:val="20"/>
                <w:lang w:val="pt-BR" w:eastAsia="pt-BR"/>
              </w:rPr>
              <w:t>wiqn</w:t>
            </w:r>
            <w:proofErr w:type="spellEnd"/>
          </w:p>
        </w:tc>
        <w:tc>
          <w:tcPr>
            <w:tcW w:w="960" w:type="dxa"/>
            <w:shd w:val="clear" w:color="auto" w:fill="BFBFBF" w:themeFill="background1" w:themeFillShade="BF"/>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proofErr w:type="spellStart"/>
            <w:r w:rsidRPr="009F2013">
              <w:rPr>
                <w:rFonts w:eastAsia="Times New Roman" w:cs="Times New Roman"/>
                <w:color w:val="000000"/>
                <w:sz w:val="20"/>
                <w:szCs w:val="20"/>
                <w:lang w:val="pt-BR" w:eastAsia="pt-BR"/>
              </w:rPr>
              <w:t>stunt_r</w:t>
            </w:r>
            <w:proofErr w:type="spellEnd"/>
          </w:p>
        </w:tc>
        <w:tc>
          <w:tcPr>
            <w:tcW w:w="960" w:type="dxa"/>
            <w:shd w:val="clear" w:color="auto" w:fill="BFBFBF" w:themeFill="background1" w:themeFillShade="BF"/>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proofErr w:type="spellStart"/>
            <w:r w:rsidRPr="009F2013">
              <w:rPr>
                <w:rFonts w:eastAsia="Times New Roman" w:cs="Times New Roman"/>
                <w:color w:val="000000"/>
                <w:sz w:val="20"/>
                <w:szCs w:val="20"/>
                <w:lang w:val="pt-BR" w:eastAsia="pt-BR"/>
              </w:rPr>
              <w:t>stunt_se</w:t>
            </w:r>
            <w:proofErr w:type="spellEnd"/>
          </w:p>
        </w:tc>
        <w:tc>
          <w:tcPr>
            <w:tcW w:w="960" w:type="dxa"/>
            <w:shd w:val="clear" w:color="auto" w:fill="BFBFBF" w:themeFill="background1" w:themeFillShade="BF"/>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proofErr w:type="spellStart"/>
            <w:r w:rsidRPr="009F2013">
              <w:rPr>
                <w:rFonts w:eastAsia="Times New Roman" w:cs="Times New Roman"/>
                <w:color w:val="000000"/>
                <w:sz w:val="20"/>
                <w:szCs w:val="20"/>
                <w:lang w:val="pt-BR" w:eastAsia="pt-BR"/>
              </w:rPr>
              <w:t>stunt_N</w:t>
            </w:r>
            <w:proofErr w:type="spellEnd"/>
          </w:p>
        </w:tc>
        <w:tc>
          <w:tcPr>
            <w:tcW w:w="978" w:type="dxa"/>
            <w:shd w:val="clear" w:color="auto" w:fill="BFBFBF" w:themeFill="background1" w:themeFillShade="BF"/>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stunt_pop</w:t>
            </w:r>
          </w:p>
        </w:tc>
      </w:tr>
      <w:tr w:rsidR="009F2013" w:rsidRPr="009F2013" w:rsidTr="00332DAB">
        <w:trPr>
          <w:trHeight w:val="300"/>
          <w:jc w:val="center"/>
        </w:trPr>
        <w:tc>
          <w:tcPr>
            <w:tcW w:w="960" w:type="dxa"/>
            <w:shd w:val="clear" w:color="auto" w:fill="auto"/>
            <w:noWrap/>
            <w:vAlign w:val="bottom"/>
            <w:hideMark/>
          </w:tcPr>
          <w:p w:rsidR="009F2013" w:rsidRPr="009F2013" w:rsidRDefault="009F2013" w:rsidP="00AD1C7B">
            <w:pPr>
              <w:spacing w:after="0" w:line="240" w:lineRule="auto"/>
              <w:rPr>
                <w:rFonts w:eastAsia="Times New Roman" w:cs="Times New Roman"/>
                <w:color w:val="000000"/>
                <w:sz w:val="20"/>
                <w:szCs w:val="20"/>
                <w:lang w:val="pt-BR" w:eastAsia="pt-BR"/>
              </w:rPr>
            </w:pPr>
            <w:proofErr w:type="spellStart"/>
            <w:r w:rsidRPr="009F2013">
              <w:rPr>
                <w:rFonts w:eastAsia="Times New Roman" w:cs="Times New Roman"/>
                <w:color w:val="000000"/>
                <w:sz w:val="20"/>
                <w:szCs w:val="20"/>
                <w:lang w:val="pt-BR" w:eastAsia="pt-BR"/>
              </w:rPr>
              <w:t>Albania</w:t>
            </w:r>
            <w:proofErr w:type="spellEnd"/>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2005</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MICS</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Q1</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0.351764</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0.031577</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214</w:t>
            </w:r>
          </w:p>
        </w:tc>
        <w:tc>
          <w:tcPr>
            <w:tcW w:w="978"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243.9873</w:t>
            </w:r>
          </w:p>
        </w:tc>
      </w:tr>
      <w:tr w:rsidR="009F2013" w:rsidRPr="009F2013" w:rsidTr="00332DAB">
        <w:trPr>
          <w:trHeight w:val="300"/>
          <w:jc w:val="center"/>
        </w:trPr>
        <w:tc>
          <w:tcPr>
            <w:tcW w:w="960" w:type="dxa"/>
            <w:shd w:val="clear" w:color="auto" w:fill="auto"/>
            <w:noWrap/>
            <w:vAlign w:val="bottom"/>
            <w:hideMark/>
          </w:tcPr>
          <w:p w:rsidR="009F2013" w:rsidRPr="009F2013" w:rsidRDefault="009F2013" w:rsidP="00AD1C7B">
            <w:pPr>
              <w:spacing w:after="0" w:line="240" w:lineRule="auto"/>
              <w:rPr>
                <w:rFonts w:eastAsia="Times New Roman" w:cs="Times New Roman"/>
                <w:color w:val="000000"/>
                <w:sz w:val="20"/>
                <w:szCs w:val="20"/>
                <w:lang w:val="pt-BR" w:eastAsia="pt-BR"/>
              </w:rPr>
            </w:pPr>
            <w:proofErr w:type="spellStart"/>
            <w:r w:rsidRPr="009F2013">
              <w:rPr>
                <w:rFonts w:eastAsia="Times New Roman" w:cs="Times New Roman"/>
                <w:color w:val="000000"/>
                <w:sz w:val="20"/>
                <w:szCs w:val="20"/>
                <w:lang w:val="pt-BR" w:eastAsia="pt-BR"/>
              </w:rPr>
              <w:t>Albania</w:t>
            </w:r>
            <w:proofErr w:type="spellEnd"/>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2005</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MICS</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Q2</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0.280018</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0.036474</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211</w:t>
            </w:r>
          </w:p>
        </w:tc>
        <w:tc>
          <w:tcPr>
            <w:tcW w:w="978"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231.5362</w:t>
            </w:r>
          </w:p>
        </w:tc>
      </w:tr>
      <w:tr w:rsidR="009F2013" w:rsidRPr="009F2013" w:rsidTr="00332DAB">
        <w:trPr>
          <w:trHeight w:val="300"/>
          <w:jc w:val="center"/>
        </w:trPr>
        <w:tc>
          <w:tcPr>
            <w:tcW w:w="960" w:type="dxa"/>
            <w:shd w:val="clear" w:color="auto" w:fill="auto"/>
            <w:noWrap/>
            <w:vAlign w:val="bottom"/>
            <w:hideMark/>
          </w:tcPr>
          <w:p w:rsidR="009F2013" w:rsidRPr="009F2013" w:rsidRDefault="009F2013" w:rsidP="00AD1C7B">
            <w:pPr>
              <w:spacing w:after="0" w:line="240" w:lineRule="auto"/>
              <w:rPr>
                <w:rFonts w:eastAsia="Times New Roman" w:cs="Times New Roman"/>
                <w:color w:val="000000"/>
                <w:sz w:val="20"/>
                <w:szCs w:val="20"/>
                <w:lang w:val="pt-BR" w:eastAsia="pt-BR"/>
              </w:rPr>
            </w:pPr>
            <w:proofErr w:type="spellStart"/>
            <w:r w:rsidRPr="009F2013">
              <w:rPr>
                <w:rFonts w:eastAsia="Times New Roman" w:cs="Times New Roman"/>
                <w:color w:val="000000"/>
                <w:sz w:val="20"/>
                <w:szCs w:val="20"/>
                <w:lang w:val="pt-BR" w:eastAsia="pt-BR"/>
              </w:rPr>
              <w:t>Albania</w:t>
            </w:r>
            <w:proofErr w:type="spellEnd"/>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2005</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MICS</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Q3</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0.283129</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0.036225</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193</w:t>
            </w:r>
          </w:p>
        </w:tc>
        <w:tc>
          <w:tcPr>
            <w:tcW w:w="978"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192.7294</w:t>
            </w:r>
          </w:p>
        </w:tc>
      </w:tr>
      <w:tr w:rsidR="009F2013" w:rsidRPr="009F2013" w:rsidTr="00332DAB">
        <w:trPr>
          <w:trHeight w:val="300"/>
          <w:jc w:val="center"/>
        </w:trPr>
        <w:tc>
          <w:tcPr>
            <w:tcW w:w="960" w:type="dxa"/>
            <w:shd w:val="clear" w:color="auto" w:fill="auto"/>
            <w:noWrap/>
            <w:vAlign w:val="bottom"/>
            <w:hideMark/>
          </w:tcPr>
          <w:p w:rsidR="009F2013" w:rsidRPr="009F2013" w:rsidRDefault="009F2013" w:rsidP="00AD1C7B">
            <w:pPr>
              <w:spacing w:after="0" w:line="240" w:lineRule="auto"/>
              <w:rPr>
                <w:rFonts w:eastAsia="Times New Roman" w:cs="Times New Roman"/>
                <w:color w:val="000000"/>
                <w:sz w:val="20"/>
                <w:szCs w:val="20"/>
                <w:lang w:val="pt-BR" w:eastAsia="pt-BR"/>
              </w:rPr>
            </w:pPr>
            <w:proofErr w:type="spellStart"/>
            <w:r w:rsidRPr="009F2013">
              <w:rPr>
                <w:rFonts w:eastAsia="Times New Roman" w:cs="Times New Roman"/>
                <w:color w:val="000000"/>
                <w:sz w:val="20"/>
                <w:szCs w:val="20"/>
                <w:lang w:val="pt-BR" w:eastAsia="pt-BR"/>
              </w:rPr>
              <w:t>Albania</w:t>
            </w:r>
            <w:proofErr w:type="spellEnd"/>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2005</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MICS</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Q4</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0.219511</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0.030918</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239</w:t>
            </w:r>
          </w:p>
        </w:tc>
        <w:tc>
          <w:tcPr>
            <w:tcW w:w="978"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228.683</w:t>
            </w:r>
          </w:p>
        </w:tc>
      </w:tr>
      <w:tr w:rsidR="009F2013" w:rsidRPr="009F2013" w:rsidTr="00332DAB">
        <w:trPr>
          <w:trHeight w:val="300"/>
          <w:jc w:val="center"/>
        </w:trPr>
        <w:tc>
          <w:tcPr>
            <w:tcW w:w="960" w:type="dxa"/>
            <w:shd w:val="clear" w:color="auto" w:fill="auto"/>
            <w:noWrap/>
            <w:vAlign w:val="bottom"/>
            <w:hideMark/>
          </w:tcPr>
          <w:p w:rsidR="009F2013" w:rsidRPr="009F2013" w:rsidRDefault="009F2013" w:rsidP="00AD1C7B">
            <w:pPr>
              <w:spacing w:after="0" w:line="240" w:lineRule="auto"/>
              <w:rPr>
                <w:rFonts w:eastAsia="Times New Roman" w:cs="Times New Roman"/>
                <w:color w:val="000000"/>
                <w:sz w:val="20"/>
                <w:szCs w:val="20"/>
                <w:lang w:val="pt-BR" w:eastAsia="pt-BR"/>
              </w:rPr>
            </w:pPr>
            <w:proofErr w:type="spellStart"/>
            <w:r w:rsidRPr="009F2013">
              <w:rPr>
                <w:rFonts w:eastAsia="Times New Roman" w:cs="Times New Roman"/>
                <w:color w:val="000000"/>
                <w:sz w:val="20"/>
                <w:szCs w:val="20"/>
                <w:lang w:val="pt-BR" w:eastAsia="pt-BR"/>
              </w:rPr>
              <w:t>Albania</w:t>
            </w:r>
            <w:proofErr w:type="spellEnd"/>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2005</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MICS</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Q5</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0.181064</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0.02602</w:t>
            </w:r>
          </w:p>
        </w:tc>
        <w:tc>
          <w:tcPr>
            <w:tcW w:w="960"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222</w:t>
            </w:r>
          </w:p>
        </w:tc>
        <w:tc>
          <w:tcPr>
            <w:tcW w:w="978" w:type="dxa"/>
            <w:shd w:val="clear" w:color="auto" w:fill="auto"/>
            <w:noWrap/>
            <w:vAlign w:val="bottom"/>
            <w:hideMark/>
          </w:tcPr>
          <w:p w:rsidR="009F2013" w:rsidRPr="009F2013" w:rsidRDefault="009F2013" w:rsidP="00AD1C7B">
            <w:pPr>
              <w:spacing w:after="0" w:line="240" w:lineRule="auto"/>
              <w:jc w:val="center"/>
              <w:rPr>
                <w:rFonts w:eastAsia="Times New Roman" w:cs="Times New Roman"/>
                <w:color w:val="000000"/>
                <w:sz w:val="20"/>
                <w:szCs w:val="20"/>
                <w:lang w:val="pt-BR" w:eastAsia="pt-BR"/>
              </w:rPr>
            </w:pPr>
            <w:r w:rsidRPr="009F2013">
              <w:rPr>
                <w:rFonts w:eastAsia="Times New Roman" w:cs="Times New Roman"/>
                <w:color w:val="000000"/>
                <w:sz w:val="20"/>
                <w:szCs w:val="20"/>
                <w:lang w:val="pt-BR" w:eastAsia="pt-BR"/>
              </w:rPr>
              <w:t>183.4465</w:t>
            </w:r>
          </w:p>
        </w:tc>
      </w:tr>
    </w:tbl>
    <w:p w:rsidR="009F2013" w:rsidRDefault="009F2013" w:rsidP="00C05CCF">
      <w:pPr>
        <w:autoSpaceDE w:val="0"/>
        <w:autoSpaceDN w:val="0"/>
        <w:adjustRightInd w:val="0"/>
        <w:spacing w:after="0" w:line="360" w:lineRule="auto"/>
        <w:jc w:val="both"/>
        <w:rPr>
          <w:sz w:val="24"/>
          <w:szCs w:val="24"/>
          <w:lang w:val="pt-BR"/>
        </w:rPr>
      </w:pPr>
    </w:p>
    <w:p w:rsidR="00212A97" w:rsidRPr="006835D6" w:rsidRDefault="001C49F1" w:rsidP="006835D6">
      <w:pPr>
        <w:autoSpaceDE w:val="0"/>
        <w:autoSpaceDN w:val="0"/>
        <w:adjustRightInd w:val="0"/>
        <w:spacing w:line="240" w:lineRule="auto"/>
        <w:jc w:val="both"/>
      </w:pPr>
      <w:r w:rsidRPr="006835D6">
        <w:lastRenderedPageBreak/>
        <w:t xml:space="preserve">We </w:t>
      </w:r>
      <w:r w:rsidR="009F2013" w:rsidRPr="006835D6">
        <w:t>will</w:t>
      </w:r>
      <w:r w:rsidRPr="006835D6">
        <w:t xml:space="preserve"> use the sheet ‘no std </w:t>
      </w:r>
      <w:proofErr w:type="spellStart"/>
      <w:r w:rsidRPr="006835D6">
        <w:t>devs</w:t>
      </w:r>
      <w:proofErr w:type="spellEnd"/>
      <w:r w:rsidRPr="006835D6">
        <w:t>’</w:t>
      </w:r>
      <w:r w:rsidR="00004906" w:rsidRPr="006835D6">
        <w:t xml:space="preserve">, in which you will find the box below. </w:t>
      </w:r>
    </w:p>
    <w:tbl>
      <w:tblPr>
        <w:tblpPr w:leftFromText="141" w:rightFromText="141" w:vertAnchor="text" w:tblpXSpec="center" w:tblpY="1"/>
        <w:tblOverlap w:val="never"/>
        <w:tblW w:w="3520" w:type="dxa"/>
        <w:tblCellMar>
          <w:left w:w="70" w:type="dxa"/>
          <w:right w:w="70" w:type="dxa"/>
        </w:tblCellMar>
        <w:tblLook w:val="04A0"/>
      </w:tblPr>
      <w:tblGrid>
        <w:gridCol w:w="1031"/>
        <w:gridCol w:w="1500"/>
        <w:gridCol w:w="989"/>
      </w:tblGrid>
      <w:tr w:rsidR="00001CD1" w:rsidRPr="00212A97" w:rsidTr="00001CD1">
        <w:trPr>
          <w:trHeight w:val="259"/>
        </w:trPr>
        <w:tc>
          <w:tcPr>
            <w:tcW w:w="3520" w:type="dxa"/>
            <w:gridSpan w:val="3"/>
            <w:tcBorders>
              <w:top w:val="single" w:sz="12" w:space="0" w:color="auto"/>
              <w:left w:val="single" w:sz="12" w:space="0" w:color="auto"/>
              <w:bottom w:val="nil"/>
              <w:right w:val="single" w:sz="12" w:space="0" w:color="auto"/>
            </w:tcBorders>
            <w:shd w:val="clear" w:color="000000" w:fill="FFFF00"/>
            <w:noWrap/>
            <w:vAlign w:val="bottom"/>
            <w:hideMark/>
          </w:tcPr>
          <w:p w:rsidR="00001CD1" w:rsidRPr="00001CD1" w:rsidRDefault="00AE64A9" w:rsidP="00001CD1">
            <w:pPr>
              <w:spacing w:after="0" w:line="240" w:lineRule="auto"/>
              <w:jc w:val="center"/>
              <w:rPr>
                <w:rFonts w:eastAsia="Times New Roman" w:cs="Arial"/>
                <w:b/>
                <w:bCs/>
                <w:sz w:val="24"/>
                <w:szCs w:val="24"/>
                <w:lang w:eastAsia="pt-BR"/>
              </w:rPr>
            </w:pPr>
            <w:r>
              <w:rPr>
                <w:rFonts w:eastAsia="Times New Roman" w:cs="Arial"/>
                <w:b/>
                <w:bCs/>
                <w:noProof/>
                <w:sz w:val="24"/>
                <w:szCs w:val="24"/>
                <w:lang w:val="pt-BR" w:eastAsia="pt-BR"/>
              </w:rPr>
              <w:pict>
                <v:shapetype id="_x0000_t32" coordsize="21600,21600" o:spt="32" o:oned="t" path="m,l21600,21600e" filled="f">
                  <v:path arrowok="t" fillok="f" o:connecttype="none"/>
                  <o:lock v:ext="edit" shapetype="t"/>
                </v:shapetype>
                <v:shape id="Conector de seta reta 5" o:spid="_x0000_s1026" type="#_x0000_t32" style="position:absolute;left:0;text-align:left;margin-left:109.9pt;margin-top:11.5pt;width:81.1pt;height:12.6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" strokecolor="#4579b8 [3044]">
                  <v:stroke endarrow="open"/>
                </v:shape>
              </w:pict>
            </w:r>
            <w:r w:rsidR="00001CD1" w:rsidRPr="00001CD1">
              <w:rPr>
                <w:rFonts w:eastAsia="Times New Roman" w:cs="Arial"/>
                <w:b/>
                <w:bCs/>
                <w:sz w:val="24"/>
                <w:szCs w:val="24"/>
                <w:lang w:eastAsia="pt-BR"/>
              </w:rPr>
              <w:t>ENTER DATA BELOW</w:t>
            </w:r>
          </w:p>
        </w:tc>
      </w:tr>
      <w:tr w:rsidR="00001CD1" w:rsidRPr="00212A97" w:rsidTr="00001CD1">
        <w:trPr>
          <w:trHeight w:val="259"/>
        </w:trPr>
        <w:tc>
          <w:tcPr>
            <w:tcW w:w="1031" w:type="dxa"/>
            <w:vMerge w:val="restart"/>
            <w:tcBorders>
              <w:top w:val="single" w:sz="4" w:space="0" w:color="auto"/>
              <w:left w:val="single" w:sz="12" w:space="0" w:color="auto"/>
              <w:right w:val="nil"/>
            </w:tcBorders>
            <w:shd w:val="clear" w:color="000000" w:fill="FFFF00"/>
            <w:noWrap/>
            <w:vAlign w:val="center"/>
            <w:hideMark/>
          </w:tcPr>
          <w:p w:rsidR="00001CD1" w:rsidRPr="00001CD1" w:rsidRDefault="00001CD1" w:rsidP="00001CD1">
            <w:pPr>
              <w:spacing w:after="0" w:line="240" w:lineRule="auto"/>
              <w:jc w:val="center"/>
              <w:rPr>
                <w:rFonts w:eastAsia="Times New Roman" w:cs="Arial"/>
                <w:sz w:val="24"/>
                <w:szCs w:val="24"/>
                <w:lang w:eastAsia="pt-BR"/>
              </w:rPr>
            </w:pPr>
            <w:r w:rsidRPr="00001CD1">
              <w:rPr>
                <w:rFonts w:eastAsia="Times New Roman" w:cs="Arial"/>
                <w:sz w:val="24"/>
                <w:szCs w:val="24"/>
                <w:lang w:eastAsia="pt-BR"/>
              </w:rPr>
              <w:t>Quintile</w:t>
            </w:r>
          </w:p>
        </w:tc>
        <w:tc>
          <w:tcPr>
            <w:tcW w:w="1500" w:type="dxa"/>
            <w:tcBorders>
              <w:top w:val="single" w:sz="4" w:space="0" w:color="auto"/>
              <w:left w:val="nil"/>
              <w:bottom w:val="nil"/>
              <w:right w:val="nil"/>
            </w:tcBorders>
            <w:shd w:val="clear" w:color="000000" w:fill="FFFF00"/>
            <w:noWrap/>
            <w:vAlign w:val="bottom"/>
            <w:hideMark/>
          </w:tcPr>
          <w:p w:rsidR="00001CD1" w:rsidRPr="00001CD1" w:rsidRDefault="00001CD1" w:rsidP="00001CD1">
            <w:pPr>
              <w:spacing w:after="0" w:line="240" w:lineRule="auto"/>
              <w:jc w:val="center"/>
              <w:rPr>
                <w:rFonts w:eastAsia="Times New Roman" w:cs="Arial"/>
                <w:sz w:val="24"/>
                <w:szCs w:val="24"/>
                <w:lang w:eastAsia="pt-BR"/>
              </w:rPr>
            </w:pPr>
            <w:r w:rsidRPr="00001CD1">
              <w:rPr>
                <w:rFonts w:eastAsia="Times New Roman" w:cs="Arial"/>
                <w:sz w:val="24"/>
                <w:szCs w:val="24"/>
                <w:lang w:eastAsia="pt-BR"/>
              </w:rPr>
              <w:t># persons</w:t>
            </w:r>
          </w:p>
        </w:tc>
        <w:tc>
          <w:tcPr>
            <w:tcW w:w="989" w:type="dxa"/>
            <w:tcBorders>
              <w:top w:val="single" w:sz="4" w:space="0" w:color="auto"/>
              <w:left w:val="nil"/>
              <w:bottom w:val="nil"/>
              <w:right w:val="single" w:sz="12" w:space="0" w:color="auto"/>
            </w:tcBorders>
            <w:shd w:val="clear" w:color="000000" w:fill="FFFF00"/>
            <w:noWrap/>
            <w:vAlign w:val="bottom"/>
            <w:hideMark/>
          </w:tcPr>
          <w:p w:rsidR="00001CD1" w:rsidRPr="00001CD1" w:rsidRDefault="00001CD1" w:rsidP="00001CD1">
            <w:pPr>
              <w:spacing w:after="0" w:line="240" w:lineRule="auto"/>
              <w:jc w:val="center"/>
              <w:rPr>
                <w:rFonts w:eastAsia="Times New Roman" w:cs="Arial"/>
                <w:sz w:val="24"/>
                <w:szCs w:val="24"/>
                <w:lang w:eastAsia="pt-BR"/>
              </w:rPr>
            </w:pPr>
            <w:r w:rsidRPr="00001CD1">
              <w:rPr>
                <w:rFonts w:eastAsia="Times New Roman" w:cs="Arial"/>
                <w:sz w:val="24"/>
                <w:szCs w:val="24"/>
                <w:lang w:eastAsia="pt-BR"/>
              </w:rPr>
              <w:t>quintile</w:t>
            </w:r>
          </w:p>
        </w:tc>
      </w:tr>
      <w:tr w:rsidR="00001CD1" w:rsidRPr="00212A97" w:rsidTr="009F7A95">
        <w:trPr>
          <w:trHeight w:val="259"/>
        </w:trPr>
        <w:tc>
          <w:tcPr>
            <w:tcW w:w="1031" w:type="dxa"/>
            <w:vMerge/>
            <w:tcBorders>
              <w:left w:val="single" w:sz="12" w:space="0" w:color="auto"/>
              <w:bottom w:val="single" w:sz="4" w:space="0" w:color="auto"/>
              <w:right w:val="nil"/>
            </w:tcBorders>
            <w:shd w:val="clear" w:color="000000" w:fill="FFFF00"/>
            <w:noWrap/>
            <w:vAlign w:val="bottom"/>
            <w:hideMark/>
          </w:tcPr>
          <w:p w:rsidR="00001CD1" w:rsidRPr="00001CD1" w:rsidRDefault="00001CD1" w:rsidP="00A7301C">
            <w:pPr>
              <w:spacing w:after="0" w:line="240" w:lineRule="auto"/>
              <w:jc w:val="both"/>
              <w:rPr>
                <w:rFonts w:eastAsia="Times New Roman" w:cs="Arial"/>
                <w:sz w:val="24"/>
                <w:szCs w:val="24"/>
                <w:lang w:eastAsia="pt-BR"/>
              </w:rPr>
            </w:pPr>
          </w:p>
        </w:tc>
        <w:tc>
          <w:tcPr>
            <w:tcW w:w="1500" w:type="dxa"/>
            <w:tcBorders>
              <w:top w:val="nil"/>
              <w:left w:val="nil"/>
              <w:bottom w:val="single" w:sz="4" w:space="0" w:color="auto"/>
              <w:right w:val="nil"/>
            </w:tcBorders>
            <w:shd w:val="clear" w:color="000000" w:fill="FFFF00"/>
            <w:noWrap/>
            <w:vAlign w:val="bottom"/>
            <w:hideMark/>
          </w:tcPr>
          <w:p w:rsidR="00001CD1" w:rsidRPr="00001CD1" w:rsidRDefault="00001CD1" w:rsidP="00001CD1">
            <w:pPr>
              <w:spacing w:after="0" w:line="240" w:lineRule="auto"/>
              <w:jc w:val="center"/>
              <w:rPr>
                <w:rFonts w:eastAsia="Times New Roman" w:cs="Arial"/>
                <w:sz w:val="24"/>
                <w:szCs w:val="24"/>
                <w:lang w:eastAsia="pt-BR"/>
              </w:rPr>
            </w:pPr>
            <w:r w:rsidRPr="00001CD1">
              <w:rPr>
                <w:rFonts w:eastAsia="Times New Roman" w:cs="Arial"/>
                <w:sz w:val="24"/>
                <w:szCs w:val="24"/>
                <w:lang w:eastAsia="pt-BR"/>
              </w:rPr>
              <w:t>per quintile</w:t>
            </w:r>
          </w:p>
        </w:tc>
        <w:tc>
          <w:tcPr>
            <w:tcW w:w="989" w:type="dxa"/>
            <w:tcBorders>
              <w:top w:val="nil"/>
              <w:left w:val="nil"/>
              <w:bottom w:val="single" w:sz="4" w:space="0" w:color="auto"/>
              <w:right w:val="single" w:sz="12" w:space="0" w:color="auto"/>
            </w:tcBorders>
            <w:shd w:val="clear" w:color="000000" w:fill="FFFF00"/>
            <w:noWrap/>
            <w:vAlign w:val="bottom"/>
            <w:hideMark/>
          </w:tcPr>
          <w:p w:rsidR="00001CD1" w:rsidRPr="00001CD1" w:rsidRDefault="00001CD1" w:rsidP="00001CD1">
            <w:pPr>
              <w:spacing w:after="0" w:line="240" w:lineRule="auto"/>
              <w:jc w:val="center"/>
              <w:rPr>
                <w:rFonts w:eastAsia="Times New Roman" w:cs="Arial"/>
                <w:sz w:val="24"/>
                <w:szCs w:val="24"/>
                <w:lang w:eastAsia="pt-BR"/>
              </w:rPr>
            </w:pPr>
            <w:r w:rsidRPr="00001CD1">
              <w:rPr>
                <w:rFonts w:eastAsia="Times New Roman" w:cs="Arial"/>
                <w:sz w:val="24"/>
                <w:szCs w:val="24"/>
                <w:lang w:eastAsia="pt-BR"/>
              </w:rPr>
              <w:t>means</w:t>
            </w:r>
          </w:p>
        </w:tc>
      </w:tr>
      <w:tr w:rsidR="00001CD1" w:rsidRPr="00212A97" w:rsidTr="00001CD1">
        <w:trPr>
          <w:trHeight w:val="259"/>
        </w:trPr>
        <w:tc>
          <w:tcPr>
            <w:tcW w:w="1031" w:type="dxa"/>
            <w:tcBorders>
              <w:top w:val="nil"/>
              <w:left w:val="single" w:sz="12" w:space="0" w:color="auto"/>
              <w:bottom w:val="nil"/>
              <w:right w:val="nil"/>
            </w:tcBorders>
            <w:shd w:val="clear" w:color="000000" w:fill="FFFF00"/>
            <w:noWrap/>
            <w:vAlign w:val="bottom"/>
            <w:hideMark/>
          </w:tcPr>
          <w:p w:rsidR="00001CD1" w:rsidRPr="00001CD1" w:rsidRDefault="00001CD1" w:rsidP="00A7301C">
            <w:pPr>
              <w:spacing w:after="0" w:line="240" w:lineRule="auto"/>
              <w:jc w:val="both"/>
              <w:rPr>
                <w:rFonts w:eastAsia="Times New Roman" w:cs="Arial"/>
                <w:sz w:val="24"/>
                <w:szCs w:val="24"/>
                <w:lang w:eastAsia="pt-BR"/>
              </w:rPr>
            </w:pPr>
            <w:r w:rsidRPr="00001CD1">
              <w:rPr>
                <w:rFonts w:eastAsia="Times New Roman" w:cs="Arial"/>
                <w:sz w:val="24"/>
                <w:szCs w:val="24"/>
                <w:lang w:eastAsia="pt-BR"/>
              </w:rPr>
              <w:t>1</w:t>
            </w:r>
          </w:p>
        </w:tc>
        <w:tc>
          <w:tcPr>
            <w:tcW w:w="1500" w:type="dxa"/>
            <w:tcBorders>
              <w:top w:val="nil"/>
              <w:left w:val="nil"/>
              <w:bottom w:val="nil"/>
              <w:right w:val="nil"/>
            </w:tcBorders>
            <w:shd w:val="clear" w:color="000000" w:fill="00FFFF"/>
            <w:noWrap/>
            <w:vAlign w:val="bottom"/>
          </w:tcPr>
          <w:p w:rsidR="00001CD1" w:rsidRPr="00001CD1" w:rsidRDefault="00001CD1" w:rsidP="00A7301C">
            <w:pPr>
              <w:spacing w:after="0" w:line="240" w:lineRule="auto"/>
              <w:jc w:val="both"/>
              <w:rPr>
                <w:rFonts w:eastAsia="Times New Roman" w:cs="Arial"/>
                <w:sz w:val="24"/>
                <w:szCs w:val="24"/>
                <w:lang w:eastAsia="pt-BR"/>
              </w:rPr>
            </w:pPr>
          </w:p>
        </w:tc>
        <w:tc>
          <w:tcPr>
            <w:tcW w:w="989" w:type="dxa"/>
            <w:tcBorders>
              <w:top w:val="nil"/>
              <w:left w:val="nil"/>
              <w:bottom w:val="nil"/>
              <w:right w:val="single" w:sz="12" w:space="0" w:color="auto"/>
            </w:tcBorders>
            <w:shd w:val="clear" w:color="000000" w:fill="00FFFF"/>
            <w:noWrap/>
            <w:vAlign w:val="bottom"/>
          </w:tcPr>
          <w:p w:rsidR="00001CD1" w:rsidRPr="00001CD1" w:rsidRDefault="00AE64A9" w:rsidP="00A7301C">
            <w:pPr>
              <w:spacing w:after="0" w:line="240" w:lineRule="auto"/>
              <w:jc w:val="both"/>
              <w:rPr>
                <w:rFonts w:eastAsia="Times New Roman" w:cs="Arial"/>
                <w:sz w:val="24"/>
                <w:szCs w:val="24"/>
                <w:lang w:eastAsia="pt-BR"/>
              </w:rPr>
            </w:pPr>
            <w:r>
              <w:rPr>
                <w:rFonts w:eastAsia="Times New Roman" w:cs="Arial"/>
                <w:noProof/>
                <w:sz w:val="24"/>
                <w:szCs w:val="24"/>
                <w:lang w:val="pt-BR" w:eastAsia="pt-BR"/>
              </w:rPr>
              <w:pict>
                <v:shape id="Conector de seta reta 6" o:spid="_x0000_s1039" type="#_x0000_t32" style="position:absolute;left:0;text-align:left;margin-left:24.1pt;margin-top:-.6pt;width:42.35pt;height:22.55pt;flip:x y;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" strokecolor="#4579b8 [3044]">
                  <v:stroke endarrow="open"/>
                </v:shape>
              </w:pict>
            </w:r>
          </w:p>
        </w:tc>
      </w:tr>
      <w:tr w:rsidR="00001CD1" w:rsidRPr="00212A97" w:rsidTr="00001CD1">
        <w:trPr>
          <w:trHeight w:val="259"/>
        </w:trPr>
        <w:tc>
          <w:tcPr>
            <w:tcW w:w="1031" w:type="dxa"/>
            <w:tcBorders>
              <w:top w:val="nil"/>
              <w:left w:val="single" w:sz="12" w:space="0" w:color="auto"/>
              <w:bottom w:val="nil"/>
              <w:right w:val="nil"/>
            </w:tcBorders>
            <w:shd w:val="clear" w:color="000000" w:fill="FFFF00"/>
            <w:noWrap/>
            <w:vAlign w:val="bottom"/>
            <w:hideMark/>
          </w:tcPr>
          <w:p w:rsidR="00001CD1" w:rsidRPr="00001CD1" w:rsidRDefault="00001CD1" w:rsidP="00A7301C">
            <w:pPr>
              <w:spacing w:after="0" w:line="240" w:lineRule="auto"/>
              <w:jc w:val="both"/>
              <w:rPr>
                <w:rFonts w:eastAsia="Times New Roman" w:cs="Arial"/>
                <w:sz w:val="24"/>
                <w:szCs w:val="24"/>
                <w:lang w:eastAsia="pt-BR"/>
              </w:rPr>
            </w:pPr>
            <w:r w:rsidRPr="00001CD1">
              <w:rPr>
                <w:rFonts w:eastAsia="Times New Roman" w:cs="Arial"/>
                <w:sz w:val="24"/>
                <w:szCs w:val="24"/>
                <w:lang w:eastAsia="pt-BR"/>
              </w:rPr>
              <w:t>2</w:t>
            </w:r>
          </w:p>
        </w:tc>
        <w:tc>
          <w:tcPr>
            <w:tcW w:w="1500" w:type="dxa"/>
            <w:tcBorders>
              <w:top w:val="nil"/>
              <w:left w:val="nil"/>
              <w:bottom w:val="nil"/>
              <w:right w:val="nil"/>
            </w:tcBorders>
            <w:shd w:val="clear" w:color="000000" w:fill="00FFFF"/>
            <w:noWrap/>
            <w:vAlign w:val="bottom"/>
          </w:tcPr>
          <w:p w:rsidR="00001CD1" w:rsidRPr="00001CD1" w:rsidRDefault="00001CD1" w:rsidP="00A7301C">
            <w:pPr>
              <w:spacing w:after="0" w:line="240" w:lineRule="auto"/>
              <w:jc w:val="both"/>
              <w:rPr>
                <w:rFonts w:eastAsia="Times New Roman" w:cs="Arial"/>
                <w:sz w:val="24"/>
                <w:szCs w:val="24"/>
                <w:lang w:eastAsia="pt-BR"/>
              </w:rPr>
            </w:pPr>
          </w:p>
        </w:tc>
        <w:tc>
          <w:tcPr>
            <w:tcW w:w="989" w:type="dxa"/>
            <w:tcBorders>
              <w:top w:val="nil"/>
              <w:left w:val="nil"/>
              <w:bottom w:val="nil"/>
              <w:right w:val="single" w:sz="12" w:space="0" w:color="auto"/>
            </w:tcBorders>
            <w:shd w:val="clear" w:color="000000" w:fill="00FFFF"/>
            <w:noWrap/>
            <w:vAlign w:val="bottom"/>
          </w:tcPr>
          <w:p w:rsidR="00001CD1" w:rsidRPr="00212A97" w:rsidRDefault="00001CD1" w:rsidP="00A7301C">
            <w:pPr>
              <w:spacing w:after="0" w:line="240" w:lineRule="auto"/>
              <w:jc w:val="both"/>
              <w:rPr>
                <w:rFonts w:eastAsia="Times New Roman" w:cs="Arial"/>
                <w:sz w:val="24"/>
                <w:szCs w:val="24"/>
                <w:lang w:val="pt-BR" w:eastAsia="pt-BR"/>
              </w:rPr>
            </w:pPr>
          </w:p>
        </w:tc>
      </w:tr>
      <w:tr w:rsidR="00001CD1" w:rsidRPr="00212A97" w:rsidTr="00001CD1">
        <w:trPr>
          <w:trHeight w:val="259"/>
        </w:trPr>
        <w:tc>
          <w:tcPr>
            <w:tcW w:w="1031" w:type="dxa"/>
            <w:tcBorders>
              <w:top w:val="nil"/>
              <w:left w:val="single" w:sz="12" w:space="0" w:color="auto"/>
              <w:bottom w:val="nil"/>
              <w:right w:val="nil"/>
            </w:tcBorders>
            <w:shd w:val="clear" w:color="000000" w:fill="FFFF00"/>
            <w:noWrap/>
            <w:vAlign w:val="bottom"/>
            <w:hideMark/>
          </w:tcPr>
          <w:p w:rsidR="00001CD1" w:rsidRPr="00212A97" w:rsidRDefault="00001CD1" w:rsidP="00A7301C">
            <w:pPr>
              <w:spacing w:after="0" w:line="240" w:lineRule="auto"/>
              <w:jc w:val="both"/>
              <w:rPr>
                <w:rFonts w:eastAsia="Times New Roman" w:cs="Arial"/>
                <w:sz w:val="24"/>
                <w:szCs w:val="24"/>
                <w:lang w:val="pt-BR" w:eastAsia="pt-BR"/>
              </w:rPr>
            </w:pPr>
            <w:r w:rsidRPr="00212A97">
              <w:rPr>
                <w:rFonts w:eastAsia="Times New Roman" w:cs="Arial"/>
                <w:sz w:val="24"/>
                <w:szCs w:val="24"/>
                <w:lang w:val="pt-BR" w:eastAsia="pt-BR"/>
              </w:rPr>
              <w:t>3</w:t>
            </w:r>
          </w:p>
        </w:tc>
        <w:tc>
          <w:tcPr>
            <w:tcW w:w="1500" w:type="dxa"/>
            <w:tcBorders>
              <w:top w:val="nil"/>
              <w:left w:val="nil"/>
              <w:bottom w:val="nil"/>
              <w:right w:val="nil"/>
            </w:tcBorders>
            <w:shd w:val="clear" w:color="000000" w:fill="00FFFF"/>
            <w:noWrap/>
            <w:vAlign w:val="bottom"/>
          </w:tcPr>
          <w:p w:rsidR="00001CD1" w:rsidRPr="00212A97" w:rsidRDefault="00001CD1" w:rsidP="00A7301C">
            <w:pPr>
              <w:spacing w:after="0" w:line="240" w:lineRule="auto"/>
              <w:jc w:val="both"/>
              <w:rPr>
                <w:rFonts w:eastAsia="Times New Roman" w:cs="Arial"/>
                <w:sz w:val="24"/>
                <w:szCs w:val="24"/>
                <w:lang w:val="pt-BR" w:eastAsia="pt-BR"/>
              </w:rPr>
            </w:pPr>
          </w:p>
        </w:tc>
        <w:tc>
          <w:tcPr>
            <w:tcW w:w="989" w:type="dxa"/>
            <w:tcBorders>
              <w:top w:val="nil"/>
              <w:left w:val="nil"/>
              <w:bottom w:val="nil"/>
              <w:right w:val="single" w:sz="12" w:space="0" w:color="auto"/>
            </w:tcBorders>
            <w:shd w:val="clear" w:color="000000" w:fill="00FFFF"/>
            <w:noWrap/>
            <w:vAlign w:val="bottom"/>
          </w:tcPr>
          <w:p w:rsidR="00001CD1" w:rsidRPr="00212A97" w:rsidRDefault="00001CD1" w:rsidP="00A7301C">
            <w:pPr>
              <w:spacing w:after="0" w:line="240" w:lineRule="auto"/>
              <w:jc w:val="both"/>
              <w:rPr>
                <w:rFonts w:eastAsia="Times New Roman" w:cs="Arial"/>
                <w:sz w:val="24"/>
                <w:szCs w:val="24"/>
                <w:lang w:val="pt-BR" w:eastAsia="pt-BR"/>
              </w:rPr>
            </w:pPr>
          </w:p>
        </w:tc>
      </w:tr>
      <w:tr w:rsidR="00001CD1" w:rsidRPr="00212A97" w:rsidTr="00001CD1">
        <w:trPr>
          <w:trHeight w:val="259"/>
        </w:trPr>
        <w:tc>
          <w:tcPr>
            <w:tcW w:w="1031" w:type="dxa"/>
            <w:tcBorders>
              <w:top w:val="nil"/>
              <w:left w:val="single" w:sz="12" w:space="0" w:color="auto"/>
              <w:bottom w:val="nil"/>
              <w:right w:val="nil"/>
            </w:tcBorders>
            <w:shd w:val="clear" w:color="000000" w:fill="FFFF00"/>
            <w:noWrap/>
            <w:vAlign w:val="bottom"/>
            <w:hideMark/>
          </w:tcPr>
          <w:p w:rsidR="00001CD1" w:rsidRPr="00212A97" w:rsidRDefault="00001CD1" w:rsidP="00A7301C">
            <w:pPr>
              <w:spacing w:after="0" w:line="240" w:lineRule="auto"/>
              <w:jc w:val="both"/>
              <w:rPr>
                <w:rFonts w:eastAsia="Times New Roman" w:cs="Arial"/>
                <w:sz w:val="24"/>
                <w:szCs w:val="24"/>
                <w:lang w:val="pt-BR" w:eastAsia="pt-BR"/>
              </w:rPr>
            </w:pPr>
            <w:r w:rsidRPr="00212A97">
              <w:rPr>
                <w:rFonts w:eastAsia="Times New Roman" w:cs="Arial"/>
                <w:sz w:val="24"/>
                <w:szCs w:val="24"/>
                <w:lang w:val="pt-BR" w:eastAsia="pt-BR"/>
              </w:rPr>
              <w:t>4</w:t>
            </w:r>
          </w:p>
        </w:tc>
        <w:tc>
          <w:tcPr>
            <w:tcW w:w="1500" w:type="dxa"/>
            <w:tcBorders>
              <w:top w:val="nil"/>
              <w:left w:val="nil"/>
              <w:bottom w:val="nil"/>
              <w:right w:val="nil"/>
            </w:tcBorders>
            <w:shd w:val="clear" w:color="000000" w:fill="00FFFF"/>
            <w:noWrap/>
            <w:vAlign w:val="bottom"/>
          </w:tcPr>
          <w:p w:rsidR="00001CD1" w:rsidRPr="00212A97" w:rsidRDefault="00001CD1" w:rsidP="00A7301C">
            <w:pPr>
              <w:spacing w:after="0" w:line="240" w:lineRule="auto"/>
              <w:jc w:val="both"/>
              <w:rPr>
                <w:rFonts w:eastAsia="Times New Roman" w:cs="Arial"/>
                <w:sz w:val="24"/>
                <w:szCs w:val="24"/>
                <w:lang w:val="pt-BR" w:eastAsia="pt-BR"/>
              </w:rPr>
            </w:pPr>
          </w:p>
        </w:tc>
        <w:tc>
          <w:tcPr>
            <w:tcW w:w="989" w:type="dxa"/>
            <w:tcBorders>
              <w:top w:val="nil"/>
              <w:left w:val="nil"/>
              <w:bottom w:val="nil"/>
              <w:right w:val="single" w:sz="12" w:space="0" w:color="auto"/>
            </w:tcBorders>
            <w:shd w:val="clear" w:color="000000" w:fill="00FFFF"/>
            <w:noWrap/>
            <w:vAlign w:val="bottom"/>
          </w:tcPr>
          <w:p w:rsidR="00001CD1" w:rsidRPr="00212A97" w:rsidRDefault="00001CD1" w:rsidP="00A7301C">
            <w:pPr>
              <w:spacing w:after="0" w:line="240" w:lineRule="auto"/>
              <w:jc w:val="both"/>
              <w:rPr>
                <w:rFonts w:eastAsia="Times New Roman" w:cs="Arial"/>
                <w:sz w:val="24"/>
                <w:szCs w:val="24"/>
                <w:lang w:val="pt-BR" w:eastAsia="pt-BR"/>
              </w:rPr>
            </w:pPr>
          </w:p>
        </w:tc>
      </w:tr>
      <w:tr w:rsidR="00001CD1" w:rsidRPr="00212A97" w:rsidTr="00001CD1">
        <w:trPr>
          <w:trHeight w:val="259"/>
        </w:trPr>
        <w:tc>
          <w:tcPr>
            <w:tcW w:w="1031" w:type="dxa"/>
            <w:tcBorders>
              <w:top w:val="nil"/>
              <w:left w:val="single" w:sz="12" w:space="0" w:color="auto"/>
              <w:bottom w:val="single" w:sz="12" w:space="0" w:color="auto"/>
              <w:right w:val="nil"/>
            </w:tcBorders>
            <w:shd w:val="clear" w:color="000000" w:fill="FFFF00"/>
            <w:noWrap/>
            <w:vAlign w:val="bottom"/>
            <w:hideMark/>
          </w:tcPr>
          <w:p w:rsidR="00001CD1" w:rsidRPr="00212A97" w:rsidRDefault="00001CD1" w:rsidP="00A7301C">
            <w:pPr>
              <w:spacing w:after="0" w:line="240" w:lineRule="auto"/>
              <w:jc w:val="both"/>
              <w:rPr>
                <w:rFonts w:eastAsia="Times New Roman" w:cs="Arial"/>
                <w:sz w:val="24"/>
                <w:szCs w:val="24"/>
                <w:lang w:val="pt-BR" w:eastAsia="pt-BR"/>
              </w:rPr>
            </w:pPr>
            <w:r w:rsidRPr="00212A97">
              <w:rPr>
                <w:rFonts w:eastAsia="Times New Roman" w:cs="Arial"/>
                <w:sz w:val="24"/>
                <w:szCs w:val="24"/>
                <w:lang w:val="pt-BR" w:eastAsia="pt-BR"/>
              </w:rPr>
              <w:t>5</w:t>
            </w:r>
          </w:p>
        </w:tc>
        <w:tc>
          <w:tcPr>
            <w:tcW w:w="1500" w:type="dxa"/>
            <w:tcBorders>
              <w:top w:val="nil"/>
              <w:left w:val="nil"/>
              <w:bottom w:val="single" w:sz="12" w:space="0" w:color="auto"/>
              <w:right w:val="nil"/>
            </w:tcBorders>
            <w:shd w:val="clear" w:color="000000" w:fill="00FFFF"/>
            <w:noWrap/>
            <w:vAlign w:val="bottom"/>
          </w:tcPr>
          <w:p w:rsidR="00001CD1" w:rsidRPr="00212A97" w:rsidRDefault="00001CD1" w:rsidP="00A7301C">
            <w:pPr>
              <w:spacing w:after="0" w:line="240" w:lineRule="auto"/>
              <w:jc w:val="both"/>
              <w:rPr>
                <w:rFonts w:eastAsia="Times New Roman" w:cs="Arial"/>
                <w:sz w:val="24"/>
                <w:szCs w:val="24"/>
                <w:lang w:val="pt-BR" w:eastAsia="pt-BR"/>
              </w:rPr>
            </w:pPr>
          </w:p>
        </w:tc>
        <w:tc>
          <w:tcPr>
            <w:tcW w:w="989" w:type="dxa"/>
            <w:tcBorders>
              <w:top w:val="nil"/>
              <w:left w:val="nil"/>
              <w:bottom w:val="single" w:sz="12" w:space="0" w:color="auto"/>
              <w:right w:val="single" w:sz="12" w:space="0" w:color="auto"/>
            </w:tcBorders>
            <w:shd w:val="clear" w:color="000000" w:fill="00FFFF"/>
            <w:noWrap/>
            <w:vAlign w:val="bottom"/>
          </w:tcPr>
          <w:p w:rsidR="00001CD1" w:rsidRPr="00212A97" w:rsidRDefault="00001CD1" w:rsidP="00A7301C">
            <w:pPr>
              <w:spacing w:after="0" w:line="240" w:lineRule="auto"/>
              <w:jc w:val="both"/>
              <w:rPr>
                <w:rFonts w:eastAsia="Times New Roman" w:cs="Arial"/>
                <w:sz w:val="24"/>
                <w:szCs w:val="24"/>
                <w:lang w:val="pt-BR" w:eastAsia="pt-BR"/>
              </w:rPr>
            </w:pPr>
          </w:p>
        </w:tc>
      </w:tr>
    </w:tbl>
    <w:p w:rsidR="009F2013" w:rsidRDefault="00AE64A9" w:rsidP="00001CD1">
      <w:pPr>
        <w:autoSpaceDE w:val="0"/>
        <w:autoSpaceDN w:val="0"/>
        <w:adjustRightInd w:val="0"/>
        <w:spacing w:after="0" w:line="360" w:lineRule="auto"/>
        <w:jc w:val="both"/>
        <w:rPr>
          <w:sz w:val="24"/>
          <w:szCs w:val="24"/>
        </w:rPr>
      </w:pPr>
      <w:r>
        <w:rPr>
          <w:noProof/>
          <w:sz w:val="24"/>
          <w:szCs w:val="24"/>
          <w:lang w:val="pt-BR" w:eastAsia="pt-BR"/>
        </w:rPr>
        <w:pict>
          <v:rect id="Retângulo 1" o:spid="_x0000_s1038" style="position:absolute;left:0;text-align:left;margin-left:69.55pt;margin-top:71.15pt;width:55.35pt;height:24.1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" fillcolor="#4f81bd [3204]" strokecolor="#243f60 [1604]" strokeweight="2pt">
            <v:textbox>
              <w:txbxContent>
                <w:p w:rsidR="003C2568" w:rsidRPr="001B6CBF" w:rsidRDefault="003C2568" w:rsidP="001B6CBF">
                  <w:pPr>
                    <w:jc w:val="center"/>
                    <w:rPr>
                      <w:lang w:val="pt-BR"/>
                    </w:rPr>
                  </w:pPr>
                  <w:proofErr w:type="spellStart"/>
                  <w:r>
                    <w:rPr>
                      <w:lang w:val="pt-BR"/>
                    </w:rPr>
                    <w:t>wiq</w:t>
                  </w:r>
                  <w:proofErr w:type="spellEnd"/>
                </w:p>
              </w:txbxContent>
            </v:textbox>
          </v:rect>
        </w:pict>
      </w:r>
      <w:r>
        <w:rPr>
          <w:noProof/>
          <w:sz w:val="24"/>
          <w:szCs w:val="24"/>
          <w:lang w:val="pt-BR" w:eastAsia="pt-B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2" o:spid="_x0000_s1037" type="#_x0000_t87" style="position:absolute;left:0;text-align:left;margin-left:135.65pt;margin-top:45.85pt;width:11.05pt;height:73.5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" adj="270" strokecolor="#4579b8 [3044]"/>
        </w:pict>
      </w:r>
      <w:r>
        <w:rPr>
          <w:noProof/>
          <w:sz w:val="24"/>
          <w:szCs w:val="24"/>
          <w:lang w:val="pt-BR" w:eastAsia="pt-BR"/>
        </w:rPr>
        <w:pict>
          <v:rect id="Retângulo 4" o:spid="_x0000_s1027" style="position:absolute;left:0;text-align:left;margin-left:348.9pt;margin-top:54.55pt;width:55.35pt;height:23.7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" fillcolor="#4f81bd [3204]" strokecolor="#243f60 [1604]" strokeweight="2pt">
            <v:textbox>
              <w:txbxContent>
                <w:p w:rsidR="003C2568" w:rsidRPr="001B6CBF" w:rsidRDefault="003C2568" w:rsidP="001B6CBF">
                  <w:pPr>
                    <w:jc w:val="center"/>
                    <w:rPr>
                      <w:lang w:val="pt-BR"/>
                    </w:rPr>
                  </w:pPr>
                  <w:proofErr w:type="spellStart"/>
                  <w:r>
                    <w:rPr>
                      <w:lang w:val="pt-BR"/>
                    </w:rPr>
                    <w:t>stunt_r</w:t>
                  </w:r>
                  <w:proofErr w:type="spellEnd"/>
                </w:p>
              </w:txbxContent>
            </v:textbox>
          </v:rect>
        </w:pict>
      </w:r>
      <w:r>
        <w:rPr>
          <w:noProof/>
          <w:sz w:val="24"/>
          <w:szCs w:val="24"/>
          <w:lang w:val="pt-BR" w:eastAsia="pt-BR"/>
        </w:rPr>
        <w:pict>
          <v:rect id="Retângulo 3" o:spid="_x0000_s1028" style="position:absolute;left:0;text-align:left;margin-left:345.95pt;margin-top:1.65pt;width:68.8pt;height:23.7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" fillcolor="#4f81bd [3204]" strokecolor="#243f60 [1604]" strokeweight="2pt">
            <v:textbox>
              <w:txbxContent>
                <w:p w:rsidR="003C2568" w:rsidRPr="001B6CBF" w:rsidRDefault="003C2568" w:rsidP="001B6CBF">
                  <w:pPr>
                    <w:jc w:val="center"/>
                    <w:rPr>
                      <w:lang w:val="pt-BR"/>
                    </w:rPr>
                  </w:pPr>
                  <w:r>
                    <w:rPr>
                      <w:lang w:val="pt-BR"/>
                    </w:rPr>
                    <w:t>stunt_pop</w:t>
                  </w:r>
                </w:p>
              </w:txbxContent>
            </v:textbox>
          </v:rect>
        </w:pict>
      </w:r>
      <w:r w:rsidR="00A7301C">
        <w:rPr>
          <w:sz w:val="24"/>
          <w:szCs w:val="24"/>
        </w:rPr>
        <w:br w:type="textWrapping" w:clear="all"/>
      </w:r>
    </w:p>
    <w:p w:rsidR="00332DAB" w:rsidRPr="006835D6" w:rsidRDefault="00001CD1" w:rsidP="006835D6">
      <w:pPr>
        <w:autoSpaceDE w:val="0"/>
        <w:autoSpaceDN w:val="0"/>
        <w:adjustRightInd w:val="0"/>
        <w:spacing w:line="240" w:lineRule="auto"/>
        <w:jc w:val="both"/>
      </w:pPr>
      <w:r w:rsidRPr="006835D6">
        <w:t xml:space="preserve">We have to enter the group sizes and estimates. No other data is needed. </w:t>
      </w:r>
      <w:r w:rsidR="001B6CBF" w:rsidRPr="006835D6">
        <w:t>N</w:t>
      </w:r>
      <w:r w:rsidRPr="006835D6">
        <w:t xml:space="preserve">ote that the other cells are locked and </w:t>
      </w:r>
      <w:r w:rsidR="009F2013" w:rsidRPr="006835D6">
        <w:t xml:space="preserve">they </w:t>
      </w:r>
      <w:r w:rsidRPr="006835D6">
        <w:t>will be calculated automatically based on the data entered.</w:t>
      </w:r>
      <w:r w:rsidR="00E32820" w:rsidRPr="006835D6">
        <w:t xml:space="preserve"> If you select a locked cell, you will be able to visualize the hidden formula in the toolbar.</w:t>
      </w:r>
      <w:r w:rsidR="009F2013" w:rsidRPr="006835D6">
        <w:t xml:space="preserve"> </w:t>
      </w:r>
    </w:p>
    <w:p w:rsidR="00001CD1" w:rsidRPr="006835D6" w:rsidRDefault="009F2013" w:rsidP="006835D6">
      <w:pPr>
        <w:autoSpaceDE w:val="0"/>
        <w:autoSpaceDN w:val="0"/>
        <w:adjustRightInd w:val="0"/>
        <w:spacing w:line="240" w:lineRule="auto"/>
        <w:jc w:val="both"/>
      </w:pPr>
      <w:r w:rsidRPr="006835D6">
        <w:t xml:space="preserve">We also highlight that we use the </w:t>
      </w:r>
      <w:r w:rsidR="002D070E" w:rsidRPr="006835D6">
        <w:t>expanded population equivalent instead of the absolute sample size, as it already considers the sample design through the adjustment for the sample weights.</w:t>
      </w:r>
    </w:p>
    <w:p w:rsidR="00AD1C7B" w:rsidRPr="006835D6" w:rsidRDefault="002D070E" w:rsidP="00296F38">
      <w:pPr>
        <w:pStyle w:val="PargrafodaLista"/>
        <w:numPr>
          <w:ilvl w:val="0"/>
          <w:numId w:val="5"/>
        </w:num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360" w:lineRule="auto"/>
        <w:jc w:val="both"/>
        <w:rPr>
          <w:lang w:val="en-US"/>
        </w:rPr>
      </w:pPr>
      <w:r w:rsidRPr="006835D6">
        <w:rPr>
          <w:noProof/>
        </w:rPr>
        <w:drawing>
          <wp:anchor distT="0" distB="0" distL="114300" distR="114300" simplePos="0" relativeHeight="251667456" behindDoc="0" locked="0" layoutInCell="1" allowOverlap="1">
            <wp:simplePos x="0" y="0"/>
            <wp:positionH relativeFrom="column">
              <wp:posOffset>90093</wp:posOffset>
            </wp:positionH>
            <wp:positionV relativeFrom="paragraph">
              <wp:posOffset>41366</wp:posOffset>
            </wp:positionV>
            <wp:extent cx="551815" cy="567690"/>
            <wp:effectExtent l="0" t="0" r="635" b="3810"/>
            <wp:wrapNone/>
            <wp:docPr id="7" name="Imagem 7" descr="C:\Users\Equidade 2\AppData\Local\Microsoft\Windows\Temporary Internet Files\Content.IE5\T07QTV27\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dade 2\AppData\Local\Microsoft\Windows\Temporary Internet Files\Content.IE5\T07QTV27\MC900405972[1].wmf"/>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15" cy="567690"/>
                    </a:xfrm>
                    <a:prstGeom prst="rect">
                      <a:avLst/>
                    </a:prstGeom>
                    <a:noFill/>
                    <a:ln>
                      <a:noFill/>
                    </a:ln>
                  </pic:spPr>
                </pic:pic>
              </a:graphicData>
            </a:graphic>
          </wp:anchor>
        </w:drawing>
      </w:r>
      <w:r w:rsidRPr="006835D6">
        <w:rPr>
          <w:lang w:val="en-US"/>
        </w:rPr>
        <w:t xml:space="preserve">Select the variables </w:t>
      </w:r>
      <w:r w:rsidRPr="006835D6">
        <w:rPr>
          <w:i/>
          <w:lang w:val="en-US"/>
        </w:rPr>
        <w:t>stunt_pop</w:t>
      </w:r>
      <w:r w:rsidRPr="006835D6">
        <w:rPr>
          <w:lang w:val="en-US"/>
        </w:rPr>
        <w:t xml:space="preserve"> and </w:t>
      </w:r>
      <w:r w:rsidRPr="006835D6">
        <w:rPr>
          <w:i/>
          <w:lang w:val="en-US"/>
        </w:rPr>
        <w:t>stunt_r</w:t>
      </w:r>
      <w:r w:rsidRPr="006835D6">
        <w:rPr>
          <w:lang w:val="en-US"/>
        </w:rPr>
        <w:t xml:space="preserve"> for Albania (MICS 2005) in your </w:t>
      </w:r>
      <w:r w:rsidR="000C5906" w:rsidRPr="006835D6">
        <w:rPr>
          <w:lang w:val="en-US"/>
        </w:rPr>
        <w:t>datasheet.</w:t>
      </w:r>
      <w:r w:rsidRPr="006835D6">
        <w:rPr>
          <w:lang w:val="en-US"/>
        </w:rPr>
        <w:t xml:space="preserve"> </w:t>
      </w:r>
    </w:p>
    <w:p w:rsidR="00AD1C7B" w:rsidRPr="006835D6" w:rsidRDefault="000C5906" w:rsidP="00296F38">
      <w:pPr>
        <w:pStyle w:val="PargrafodaLista"/>
        <w:numPr>
          <w:ilvl w:val="0"/>
          <w:numId w:val="5"/>
        </w:num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360" w:lineRule="auto"/>
        <w:jc w:val="both"/>
        <w:rPr>
          <w:lang w:val="en-US"/>
        </w:rPr>
      </w:pPr>
      <w:r w:rsidRPr="006835D6">
        <w:rPr>
          <w:lang w:val="en-US"/>
        </w:rPr>
        <w:t xml:space="preserve">Copy the values and paste in the sheet ‘no std </w:t>
      </w:r>
      <w:proofErr w:type="spellStart"/>
      <w:r w:rsidRPr="006835D6">
        <w:rPr>
          <w:lang w:val="en-US"/>
        </w:rPr>
        <w:t>devs</w:t>
      </w:r>
      <w:proofErr w:type="spellEnd"/>
      <w:r w:rsidRPr="006835D6">
        <w:rPr>
          <w:lang w:val="en-US"/>
        </w:rPr>
        <w:t xml:space="preserve">’ of the file </w:t>
      </w:r>
      <w:r w:rsidR="007D62BD" w:rsidRPr="006835D6">
        <w:rPr>
          <w:lang w:val="en-US"/>
        </w:rPr>
        <w:t>‘</w:t>
      </w:r>
      <w:r w:rsidRPr="006835D6">
        <w:rPr>
          <w:rFonts w:cs="AdvP49811"/>
          <w:lang w:val="en-US"/>
        </w:rPr>
        <w:t>concentration_index.xls</w:t>
      </w:r>
      <w:r w:rsidR="007D62BD" w:rsidRPr="006835D6">
        <w:rPr>
          <w:rFonts w:cs="AdvP49811"/>
          <w:lang w:val="en-US"/>
        </w:rPr>
        <w:t>’</w:t>
      </w:r>
      <w:r w:rsidRPr="006835D6">
        <w:rPr>
          <w:rFonts w:cs="AdvP49811"/>
          <w:b/>
          <w:lang w:val="en-US"/>
        </w:rPr>
        <w:t>.</w:t>
      </w:r>
      <w:r w:rsidRPr="006835D6">
        <w:rPr>
          <w:rFonts w:cs="AdvP49811"/>
          <w:lang w:val="en-US"/>
        </w:rPr>
        <w:t xml:space="preserve"> </w:t>
      </w:r>
      <w:r w:rsidR="00332DAB" w:rsidRPr="006835D6">
        <w:rPr>
          <w:rFonts w:cs="AdvP49811"/>
          <w:lang w:val="en-US"/>
        </w:rPr>
        <w:t>T</w:t>
      </w:r>
      <w:r w:rsidRPr="006835D6">
        <w:rPr>
          <w:rFonts w:cs="AdvP49811"/>
          <w:lang w:val="en-US"/>
        </w:rPr>
        <w:t xml:space="preserve">he column ‘# persons per quintile’ is equals to the </w:t>
      </w:r>
      <w:r w:rsidRPr="006835D6">
        <w:rPr>
          <w:rFonts w:cs="AdvP49811"/>
          <w:i/>
          <w:lang w:val="en-US"/>
        </w:rPr>
        <w:t>stunt_pop</w:t>
      </w:r>
      <w:r w:rsidRPr="006835D6">
        <w:rPr>
          <w:rFonts w:cs="AdvP49811"/>
          <w:lang w:val="en-US"/>
        </w:rPr>
        <w:t xml:space="preserve"> in our dataset, as the ‘q</w:t>
      </w:r>
      <w:r w:rsidR="007D62BD" w:rsidRPr="006835D6">
        <w:rPr>
          <w:rFonts w:cs="AdvP49811"/>
          <w:lang w:val="en-US"/>
        </w:rPr>
        <w:t xml:space="preserve">uintile means’ is equal to the </w:t>
      </w:r>
      <w:proofErr w:type="spellStart"/>
      <w:r w:rsidR="007D62BD" w:rsidRPr="006835D6">
        <w:rPr>
          <w:rFonts w:cs="AdvP49811"/>
          <w:i/>
          <w:lang w:val="en-US"/>
        </w:rPr>
        <w:t>stunt_r</w:t>
      </w:r>
      <w:proofErr w:type="spellEnd"/>
      <w:r w:rsidRPr="006835D6">
        <w:rPr>
          <w:rFonts w:cs="AdvP49811"/>
          <w:lang w:val="en-US"/>
        </w:rPr>
        <w:t xml:space="preserve"> column.</w:t>
      </w:r>
    </w:p>
    <w:p w:rsidR="002D070E" w:rsidRPr="006835D6" w:rsidRDefault="000C5906" w:rsidP="00296F38">
      <w:pPr>
        <w:pStyle w:val="PargrafodaLista"/>
        <w:numPr>
          <w:ilvl w:val="0"/>
          <w:numId w:val="5"/>
        </w:num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360" w:lineRule="auto"/>
        <w:jc w:val="both"/>
        <w:rPr>
          <w:lang w:val="en-US"/>
        </w:rPr>
      </w:pPr>
      <w:r w:rsidRPr="006835D6">
        <w:rPr>
          <w:lang w:val="en-US"/>
        </w:rPr>
        <w:t>Take note of the value of concentration index estimated.</w:t>
      </w:r>
      <w:r w:rsidR="00AD1C7B" w:rsidRPr="006835D6">
        <w:rPr>
          <w:lang w:val="en-US"/>
        </w:rPr>
        <w:t xml:space="preserve"> What does it mean?</w:t>
      </w:r>
    </w:p>
    <w:p w:rsidR="002D070E" w:rsidRDefault="002D070E" w:rsidP="00AD1C7B">
      <w:pPr>
        <w:autoSpaceDE w:val="0"/>
        <w:autoSpaceDN w:val="0"/>
        <w:adjustRightInd w:val="0"/>
        <w:spacing w:after="0" w:line="360" w:lineRule="auto"/>
        <w:jc w:val="both"/>
        <w:rPr>
          <w:sz w:val="24"/>
          <w:szCs w:val="24"/>
        </w:rPr>
      </w:pPr>
    </w:p>
    <w:p w:rsidR="00332DAB" w:rsidRPr="00BA23DD" w:rsidRDefault="006835D6" w:rsidP="006835D6">
      <w:pPr>
        <w:pStyle w:val="Subttulo"/>
        <w:spacing w:line="240" w:lineRule="auto"/>
        <w:rPr>
          <w:lang w:val="en-US"/>
        </w:rPr>
      </w:pPr>
      <w:r>
        <w:rPr>
          <w:lang w:val="en-US"/>
        </w:rPr>
        <w:t xml:space="preserve">2. </w:t>
      </w:r>
      <w:r w:rsidR="00332DAB" w:rsidRPr="00BA23DD">
        <w:rPr>
          <w:lang w:val="en-US"/>
        </w:rPr>
        <w:t xml:space="preserve">Using </w:t>
      </w:r>
      <w:proofErr w:type="spellStart"/>
      <w:r w:rsidR="00332DAB">
        <w:rPr>
          <w:lang w:val="en-US"/>
        </w:rPr>
        <w:t>Stata</w:t>
      </w:r>
      <w:proofErr w:type="spellEnd"/>
      <w:r w:rsidR="00332DAB">
        <w:rPr>
          <w:lang w:val="en-US"/>
        </w:rPr>
        <w:t xml:space="preserve"> codes</w:t>
      </w:r>
    </w:p>
    <w:p w:rsidR="002D070E" w:rsidRPr="006835D6" w:rsidRDefault="00EE45CC" w:rsidP="006835D6">
      <w:pPr>
        <w:autoSpaceDE w:val="0"/>
        <w:autoSpaceDN w:val="0"/>
        <w:adjustRightInd w:val="0"/>
        <w:spacing w:line="240" w:lineRule="auto"/>
        <w:jc w:val="both"/>
      </w:pPr>
      <w:r w:rsidRPr="006835D6">
        <w:t xml:space="preserve">We can estimate the CIX using the </w:t>
      </w:r>
      <w:proofErr w:type="spellStart"/>
      <w:r w:rsidRPr="006835D6">
        <w:t>Stata</w:t>
      </w:r>
      <w:proofErr w:type="spellEnd"/>
      <w:r w:rsidRPr="006835D6">
        <w:t xml:space="preserve"> command </w:t>
      </w:r>
      <w:proofErr w:type="spellStart"/>
      <w:r w:rsidRPr="006835D6">
        <w:rPr>
          <w:b/>
        </w:rPr>
        <w:t>cixr</w:t>
      </w:r>
      <w:proofErr w:type="spellEnd"/>
      <w:r w:rsidRPr="006835D6">
        <w:t>, which uses the following syntax:</w:t>
      </w:r>
    </w:p>
    <w:p w:rsidR="00EE45CC" w:rsidRPr="006835D6" w:rsidRDefault="00EE45CC" w:rsidP="00D65816">
      <w:pPr>
        <w:autoSpaceDE w:val="0"/>
        <w:autoSpaceDN w:val="0"/>
        <w:adjustRightInd w:val="0"/>
        <w:spacing w:line="240" w:lineRule="auto"/>
        <w:jc w:val="both"/>
        <w:rPr>
          <w:rFonts w:ascii="Courier New" w:hAnsi="Courier New" w:cs="Courier New"/>
          <w:b/>
          <w:color w:val="548DD4" w:themeColor="text2" w:themeTint="99"/>
        </w:rPr>
      </w:pPr>
      <w:proofErr w:type="spellStart"/>
      <w:r w:rsidRPr="006835D6">
        <w:rPr>
          <w:rFonts w:ascii="Courier New" w:hAnsi="Courier New" w:cs="Courier New"/>
          <w:b/>
          <w:color w:val="548DD4" w:themeColor="text2" w:themeTint="99"/>
        </w:rPr>
        <w:t>cixr</w:t>
      </w:r>
      <w:proofErr w:type="spellEnd"/>
      <w:r w:rsidRPr="006835D6">
        <w:rPr>
          <w:rFonts w:ascii="Courier New" w:hAnsi="Courier New" w:cs="Courier New"/>
          <w:b/>
          <w:color w:val="548DD4" w:themeColor="text2" w:themeTint="99"/>
        </w:rPr>
        <w:t xml:space="preserve"> &lt;socioeconomic position&gt; &lt;health variable&gt; [if] [in], [graph]</w:t>
      </w:r>
    </w:p>
    <w:p w:rsidR="002D070E" w:rsidRPr="006835D6" w:rsidRDefault="00C9375E" w:rsidP="006835D6">
      <w:pPr>
        <w:autoSpaceDE w:val="0"/>
        <w:autoSpaceDN w:val="0"/>
        <w:adjustRightInd w:val="0"/>
        <w:spacing w:line="240" w:lineRule="auto"/>
        <w:jc w:val="both"/>
        <w:rPr>
          <w:rFonts w:cs="AdvP49811"/>
        </w:rPr>
      </w:pPr>
      <w:r w:rsidRPr="006835D6">
        <w:t>Where</w:t>
      </w:r>
      <w:r w:rsidR="00EE45CC" w:rsidRPr="006835D6">
        <w:t xml:space="preserve"> the wealth index quintiles are used as indicators of </w:t>
      </w:r>
      <w:r w:rsidR="00EE45CC" w:rsidRPr="006835D6">
        <w:rPr>
          <w:i/>
        </w:rPr>
        <w:t>socioeconomic position</w:t>
      </w:r>
      <w:r w:rsidR="00EE45CC" w:rsidRPr="006835D6">
        <w:t xml:space="preserve">; and </w:t>
      </w:r>
      <w:r w:rsidR="00EE45CC" w:rsidRPr="006835D6">
        <w:rPr>
          <w:i/>
        </w:rPr>
        <w:t xml:space="preserve">health variable </w:t>
      </w:r>
      <w:r w:rsidR="00EE45CC" w:rsidRPr="006835D6">
        <w:t xml:space="preserve">indicates any intervention or outcome. You can also include conditions using the </w:t>
      </w:r>
      <w:r w:rsidRPr="006835D6">
        <w:t xml:space="preserve">[if] option and/or draw a </w:t>
      </w:r>
      <w:r w:rsidRPr="006835D6">
        <w:rPr>
          <w:rFonts w:cs="AdvP49811"/>
        </w:rPr>
        <w:t>concentration curve using the [graph] option.</w:t>
      </w:r>
    </w:p>
    <w:p w:rsidR="00C9375E" w:rsidRDefault="00C9375E" w:rsidP="006835D6">
      <w:pPr>
        <w:autoSpaceDE w:val="0"/>
        <w:autoSpaceDN w:val="0"/>
        <w:adjustRightInd w:val="0"/>
        <w:spacing w:line="240" w:lineRule="auto"/>
        <w:jc w:val="both"/>
      </w:pPr>
      <w:r w:rsidRPr="006835D6">
        <w:t xml:space="preserve">Let’s </w:t>
      </w:r>
      <w:r w:rsidR="00114DCC" w:rsidRPr="006835D6">
        <w:t>estimate the CIX</w:t>
      </w:r>
      <w:r w:rsidRPr="006835D6">
        <w:t xml:space="preserve"> of stunting for Albania (MICS 2005), similarly to what we did using Excel. In this case, we will write the syntax as follows:</w:t>
      </w:r>
    </w:p>
    <w:p w:rsidR="009D0603" w:rsidRPr="009D0603" w:rsidRDefault="009D0603" w:rsidP="006835D6">
      <w:pPr>
        <w:autoSpaceDE w:val="0"/>
        <w:autoSpaceDN w:val="0"/>
        <w:adjustRightInd w:val="0"/>
        <w:spacing w:line="240" w:lineRule="auto"/>
        <w:jc w:val="both"/>
      </w:pPr>
      <w:r w:rsidRPr="009D0603">
        <w:t xml:space="preserve">First we need to take into account that variable </w:t>
      </w:r>
      <w:proofErr w:type="spellStart"/>
      <w:r w:rsidRPr="009D0603">
        <w:t>wiq</w:t>
      </w:r>
      <w:proofErr w:type="spellEnd"/>
      <w:r w:rsidRPr="009D0603">
        <w:t xml:space="preserve"> is in a string format and we need to generate a numeric one:</w:t>
      </w:r>
    </w:p>
    <w:p w:rsidR="00D65816" w:rsidRPr="009D0603" w:rsidRDefault="00D65816" w:rsidP="00D65816">
      <w:pPr>
        <w:autoSpaceDE w:val="0"/>
        <w:autoSpaceDN w:val="0"/>
        <w:adjustRightInd w:val="0"/>
        <w:spacing w:line="240" w:lineRule="auto"/>
        <w:jc w:val="both"/>
        <w:rPr>
          <w:rFonts w:ascii="Courier New" w:hAnsi="Courier New" w:cs="Courier New"/>
          <w:b/>
          <w:color w:val="548DD4" w:themeColor="text2" w:themeTint="99"/>
        </w:rPr>
      </w:pPr>
      <w:r w:rsidRPr="009D0603">
        <w:rPr>
          <w:rFonts w:ascii="Courier New" w:hAnsi="Courier New" w:cs="Courier New"/>
          <w:b/>
          <w:color w:val="548DD4" w:themeColor="text2" w:themeTint="99"/>
        </w:rPr>
        <w:t xml:space="preserve">sort country year </w:t>
      </w:r>
      <w:proofErr w:type="spellStart"/>
      <w:r w:rsidRPr="009D0603">
        <w:rPr>
          <w:rFonts w:ascii="Courier New" w:hAnsi="Courier New" w:cs="Courier New"/>
          <w:b/>
          <w:color w:val="548DD4" w:themeColor="text2" w:themeTint="99"/>
        </w:rPr>
        <w:t>wiq</w:t>
      </w:r>
      <w:proofErr w:type="spellEnd"/>
    </w:p>
    <w:p w:rsidR="00D65816" w:rsidRPr="009D0603" w:rsidRDefault="00D65816" w:rsidP="00D65816">
      <w:pPr>
        <w:jc w:val="both"/>
        <w:rPr>
          <w:rFonts w:ascii="Courier New" w:hAnsi="Courier New" w:cs="Courier New"/>
          <w:b/>
          <w:color w:val="548DD4" w:themeColor="text2" w:themeTint="99"/>
        </w:rPr>
      </w:pPr>
      <w:r w:rsidRPr="009D0603">
        <w:rPr>
          <w:rFonts w:ascii="Courier New" w:hAnsi="Courier New" w:cs="Courier New"/>
          <w:b/>
          <w:color w:val="548DD4" w:themeColor="text2" w:themeTint="99"/>
        </w:rPr>
        <w:t xml:space="preserve">by country year: gen </w:t>
      </w:r>
      <w:proofErr w:type="spellStart"/>
      <w:r w:rsidRPr="009D0603">
        <w:rPr>
          <w:rFonts w:ascii="Courier New" w:hAnsi="Courier New" w:cs="Courier New"/>
          <w:b/>
          <w:color w:val="548DD4" w:themeColor="text2" w:themeTint="99"/>
        </w:rPr>
        <w:t>wiqn</w:t>
      </w:r>
      <w:proofErr w:type="spellEnd"/>
      <w:r w:rsidRPr="009D0603">
        <w:rPr>
          <w:rFonts w:ascii="Courier New" w:hAnsi="Courier New" w:cs="Courier New"/>
          <w:b/>
          <w:color w:val="548DD4" w:themeColor="text2" w:themeTint="99"/>
        </w:rPr>
        <w:t>= _n</w:t>
      </w:r>
    </w:p>
    <w:p w:rsidR="00D47EFB" w:rsidRPr="009D0603" w:rsidRDefault="009D0603" w:rsidP="00D65816">
      <w:pPr>
        <w:jc w:val="both"/>
        <w:rPr>
          <w:rFonts w:ascii="Courier New" w:hAnsi="Courier New" w:cs="Courier New"/>
          <w:b/>
          <w:color w:val="548DD4" w:themeColor="text2" w:themeTint="99"/>
        </w:rPr>
      </w:pPr>
      <w:r w:rsidRPr="009D0603">
        <w:t>Then, type</w:t>
      </w:r>
    </w:p>
    <w:p w:rsidR="00C9375E" w:rsidRPr="006835D6" w:rsidRDefault="00C9375E" w:rsidP="00D65816">
      <w:pPr>
        <w:autoSpaceDE w:val="0"/>
        <w:autoSpaceDN w:val="0"/>
        <w:adjustRightInd w:val="0"/>
        <w:spacing w:line="240" w:lineRule="auto"/>
        <w:jc w:val="both"/>
        <w:rPr>
          <w:rFonts w:ascii="Courier New" w:hAnsi="Courier New" w:cs="Courier New"/>
          <w:b/>
          <w:color w:val="548DD4" w:themeColor="text2" w:themeTint="99"/>
        </w:rPr>
      </w:pPr>
      <w:proofErr w:type="spellStart"/>
      <w:r w:rsidRPr="009D0603">
        <w:rPr>
          <w:rFonts w:ascii="Courier New" w:hAnsi="Courier New" w:cs="Courier New"/>
          <w:b/>
          <w:color w:val="548DD4" w:themeColor="text2" w:themeTint="99"/>
        </w:rPr>
        <w:t>cixr</w:t>
      </w:r>
      <w:proofErr w:type="spellEnd"/>
      <w:r w:rsidRPr="009D0603">
        <w:rPr>
          <w:rFonts w:ascii="Courier New" w:hAnsi="Courier New" w:cs="Courier New"/>
          <w:b/>
          <w:color w:val="548DD4" w:themeColor="text2" w:themeTint="99"/>
        </w:rPr>
        <w:t xml:space="preserve"> </w:t>
      </w:r>
      <w:proofErr w:type="spellStart"/>
      <w:r w:rsidRPr="009D0603">
        <w:rPr>
          <w:rFonts w:ascii="Courier New" w:hAnsi="Courier New" w:cs="Courier New"/>
          <w:b/>
          <w:color w:val="548DD4" w:themeColor="text2" w:themeTint="99"/>
        </w:rPr>
        <w:t>wiqn</w:t>
      </w:r>
      <w:proofErr w:type="spellEnd"/>
      <w:r w:rsidRPr="009D0603">
        <w:rPr>
          <w:rFonts w:ascii="Courier New" w:hAnsi="Courier New" w:cs="Courier New"/>
          <w:b/>
          <w:color w:val="548DD4" w:themeColor="text2" w:themeTint="99"/>
        </w:rPr>
        <w:t xml:space="preserve"> </w:t>
      </w:r>
      <w:proofErr w:type="spellStart"/>
      <w:r w:rsidRPr="009D0603">
        <w:rPr>
          <w:rFonts w:ascii="Courier New" w:hAnsi="Courier New" w:cs="Courier New"/>
          <w:b/>
          <w:color w:val="548DD4" w:themeColor="text2" w:themeTint="99"/>
        </w:rPr>
        <w:t>stunt_r</w:t>
      </w:r>
      <w:proofErr w:type="spellEnd"/>
      <w:r w:rsidRPr="009D0603">
        <w:rPr>
          <w:rFonts w:ascii="Courier New" w:hAnsi="Courier New" w:cs="Courier New"/>
          <w:b/>
          <w:color w:val="548DD4" w:themeColor="text2" w:themeTint="99"/>
        </w:rPr>
        <w:t xml:space="preserve"> in 1/5, graph</w:t>
      </w:r>
    </w:p>
    <w:p w:rsidR="00C9375E" w:rsidRDefault="00C9375E" w:rsidP="006835D6">
      <w:pPr>
        <w:autoSpaceDE w:val="0"/>
        <w:autoSpaceDN w:val="0"/>
        <w:adjustRightInd w:val="0"/>
        <w:spacing w:line="240" w:lineRule="auto"/>
        <w:jc w:val="both"/>
      </w:pPr>
      <w:r w:rsidRPr="006835D6">
        <w:t xml:space="preserve">Note: </w:t>
      </w:r>
      <w:r w:rsidR="00114DCC" w:rsidRPr="006835D6">
        <w:t>You must</w:t>
      </w:r>
      <w:r w:rsidR="00296F38" w:rsidRPr="006835D6">
        <w:t xml:space="preserve"> have the ado file </w:t>
      </w:r>
      <w:proofErr w:type="spellStart"/>
      <w:r w:rsidR="00296F38" w:rsidRPr="006835D6">
        <w:rPr>
          <w:b/>
        </w:rPr>
        <w:t>cixr</w:t>
      </w:r>
      <w:proofErr w:type="spellEnd"/>
      <w:r w:rsidR="00296F38" w:rsidRPr="006835D6">
        <w:rPr>
          <w:b/>
          <w:i/>
        </w:rPr>
        <w:t xml:space="preserve"> </w:t>
      </w:r>
      <w:r w:rsidR="00296F38" w:rsidRPr="006835D6">
        <w:t xml:space="preserve">in the folder ‘c:\ado\personal’ of your computer. </w:t>
      </w:r>
      <w:r w:rsidR="00114DCC" w:rsidRPr="006835D6">
        <w:t xml:space="preserve">The variable </w:t>
      </w:r>
      <w:proofErr w:type="spellStart"/>
      <w:r w:rsidR="00114DCC" w:rsidRPr="006835D6">
        <w:rPr>
          <w:i/>
        </w:rPr>
        <w:t>wiqn</w:t>
      </w:r>
      <w:proofErr w:type="spellEnd"/>
      <w:r w:rsidR="00114DCC" w:rsidRPr="006835D6">
        <w:t xml:space="preserve"> must be ordinal and ordered so that low is poor/worst and high is rich/best. </w:t>
      </w:r>
      <w:r w:rsidRPr="006835D6">
        <w:t xml:space="preserve">We use the option ‘in 1/5’ to </w:t>
      </w:r>
      <w:r w:rsidRPr="006835D6">
        <w:lastRenderedPageBreak/>
        <w:t>indicate that we want to include only the lines from 1 to 5, in which we have the data for Albania (MICS 2005).</w:t>
      </w:r>
    </w:p>
    <w:p w:rsidR="006835D6" w:rsidRPr="00C9375E" w:rsidRDefault="006835D6" w:rsidP="006835D6">
      <w:pPr>
        <w:autoSpaceDE w:val="0"/>
        <w:autoSpaceDN w:val="0"/>
        <w:adjustRightInd w:val="0"/>
        <w:spacing w:line="240" w:lineRule="auto"/>
        <w:jc w:val="both"/>
        <w:rPr>
          <w:sz w:val="24"/>
          <w:szCs w:val="24"/>
        </w:rPr>
      </w:pPr>
    </w:p>
    <w:p w:rsidR="00296F38" w:rsidRPr="006835D6" w:rsidRDefault="00296F38" w:rsidP="00296F38">
      <w:pPr>
        <w:pStyle w:val="PargrafodaList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lang w:val="en-US"/>
        </w:rPr>
      </w:pPr>
      <w:r w:rsidRPr="006835D6">
        <w:rPr>
          <w:noProof/>
        </w:rPr>
        <w:drawing>
          <wp:anchor distT="0" distB="0" distL="114300" distR="114300" simplePos="0" relativeHeight="251669504" behindDoc="0" locked="0" layoutInCell="1" allowOverlap="1">
            <wp:simplePos x="0" y="0"/>
            <wp:positionH relativeFrom="column">
              <wp:posOffset>52070</wp:posOffset>
            </wp:positionH>
            <wp:positionV relativeFrom="paragraph">
              <wp:posOffset>61595</wp:posOffset>
            </wp:positionV>
            <wp:extent cx="551815" cy="567690"/>
            <wp:effectExtent l="0" t="0" r="635" b="3810"/>
            <wp:wrapNone/>
            <wp:docPr id="9" name="Imagem 9" descr="C:\Users\Equidade 2\AppData\Local\Microsoft\Windows\Temporary Internet Files\Content.IE5\T07QTV27\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dade 2\AppData\Local\Microsoft\Windows\Temporary Internet Files\Content.IE5\T07QTV27\MC900405972[1].wmf"/>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15" cy="567690"/>
                    </a:xfrm>
                    <a:prstGeom prst="rect">
                      <a:avLst/>
                    </a:prstGeom>
                    <a:noFill/>
                    <a:ln>
                      <a:noFill/>
                    </a:ln>
                  </pic:spPr>
                </pic:pic>
              </a:graphicData>
            </a:graphic>
          </wp:anchor>
        </w:drawing>
      </w:r>
      <w:r w:rsidRPr="006835D6">
        <w:rPr>
          <w:lang w:val="en-US"/>
        </w:rPr>
        <w:t xml:space="preserve">Run the </w:t>
      </w:r>
      <w:proofErr w:type="spellStart"/>
      <w:r w:rsidRPr="006835D6">
        <w:rPr>
          <w:b/>
          <w:lang w:val="en-US"/>
        </w:rPr>
        <w:t>cixr</w:t>
      </w:r>
      <w:proofErr w:type="spellEnd"/>
      <w:r w:rsidRPr="006835D6">
        <w:rPr>
          <w:lang w:val="en-US"/>
        </w:rPr>
        <w:t xml:space="preserve"> command using the syntax provided above.</w:t>
      </w:r>
    </w:p>
    <w:p w:rsidR="00296F38" w:rsidRPr="006835D6" w:rsidRDefault="00296F38" w:rsidP="00296F38">
      <w:pPr>
        <w:pStyle w:val="PargrafodaList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lang w:val="en-US"/>
        </w:rPr>
      </w:pPr>
      <w:r w:rsidRPr="006835D6">
        <w:rPr>
          <w:lang w:val="en-US"/>
        </w:rPr>
        <w:t>Did you obtain the same estimate as using the Excel spreadsheet?</w:t>
      </w:r>
    </w:p>
    <w:p w:rsidR="00296F38" w:rsidRPr="006835D6" w:rsidRDefault="00296F38" w:rsidP="00296F38">
      <w:pPr>
        <w:pStyle w:val="PargrafodaList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lang w:val="en-US"/>
        </w:rPr>
      </w:pPr>
      <w:r w:rsidRPr="006835D6">
        <w:rPr>
          <w:lang w:val="en-US"/>
        </w:rPr>
        <w:t xml:space="preserve">What </w:t>
      </w:r>
      <w:r w:rsidR="0097632E" w:rsidRPr="006835D6">
        <w:rPr>
          <w:lang w:val="en-US"/>
        </w:rPr>
        <w:t>does the graph show</w:t>
      </w:r>
      <w:r w:rsidRPr="006835D6">
        <w:rPr>
          <w:lang w:val="en-US"/>
        </w:rPr>
        <w:t>?</w:t>
      </w:r>
    </w:p>
    <w:p w:rsidR="00A22A1F" w:rsidRPr="006835D6" w:rsidRDefault="00A22A1F" w:rsidP="00A22A1F">
      <w:pPr>
        <w:pStyle w:val="PargrafodaList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lang w:val="en-US"/>
        </w:rPr>
      </w:pPr>
      <w:r w:rsidRPr="006835D6">
        <w:rPr>
          <w:lang w:val="en-US"/>
        </w:rPr>
        <w:t>Now we</w:t>
      </w:r>
      <w:r w:rsidR="0097632E" w:rsidRPr="006835D6">
        <w:rPr>
          <w:lang w:val="en-US"/>
        </w:rPr>
        <w:t xml:space="preserve"> aim to compare estimates of CIX</w:t>
      </w:r>
      <w:r w:rsidRPr="006835D6">
        <w:rPr>
          <w:lang w:val="en-US"/>
        </w:rPr>
        <w:t xml:space="preserve"> for the same indicator across different countries/surveys.</w:t>
      </w:r>
      <w:r w:rsidR="0097632E" w:rsidRPr="006835D6">
        <w:rPr>
          <w:lang w:val="en-US"/>
        </w:rPr>
        <w:t xml:space="preserve"> Estimate the cix of</w:t>
      </w:r>
      <w:r w:rsidRPr="006835D6">
        <w:rPr>
          <w:lang w:val="en-US"/>
        </w:rPr>
        <w:t xml:space="preserve"> stunting prevalence for the Belarus (MICS 2005) and </w:t>
      </w:r>
      <w:r w:rsidR="00DB18C4" w:rsidRPr="006835D6">
        <w:rPr>
          <w:lang w:val="en-US"/>
        </w:rPr>
        <w:t xml:space="preserve">Vietnam (MICS 2010). How do you compare these estimates? What would you say about the </w:t>
      </w:r>
      <w:r w:rsidR="00DB18C4" w:rsidRPr="006835D6">
        <w:rPr>
          <w:rFonts w:cs="AdvP49811"/>
          <w:lang w:val="en-US"/>
        </w:rPr>
        <w:t>income-related inequality in stunting among these countries?</w:t>
      </w:r>
    </w:p>
    <w:p w:rsidR="00A22A1F" w:rsidRDefault="00A22A1F" w:rsidP="00DB18C4">
      <w:pPr>
        <w:autoSpaceDE w:val="0"/>
        <w:autoSpaceDN w:val="0"/>
        <w:adjustRightInd w:val="0"/>
        <w:spacing w:after="0" w:line="360" w:lineRule="auto"/>
        <w:jc w:val="both"/>
        <w:rPr>
          <w:sz w:val="24"/>
          <w:szCs w:val="24"/>
        </w:rPr>
      </w:pPr>
    </w:p>
    <w:p w:rsidR="00DB18C4" w:rsidRPr="00C05CCF" w:rsidRDefault="00DB18C4" w:rsidP="006835D6">
      <w:pPr>
        <w:pStyle w:val="Ttulo1"/>
        <w:spacing w:before="0" w:after="200" w:line="240" w:lineRule="auto"/>
        <w:jc w:val="both"/>
      </w:pPr>
      <w:r>
        <w:t>Slope index of inequalities (SII)</w:t>
      </w:r>
    </w:p>
    <w:p w:rsidR="00DB18C4" w:rsidRPr="006835D6" w:rsidRDefault="00DB18C4" w:rsidP="006835D6">
      <w:pPr>
        <w:autoSpaceDE w:val="0"/>
        <w:autoSpaceDN w:val="0"/>
        <w:adjustRightInd w:val="0"/>
        <w:spacing w:line="240" w:lineRule="auto"/>
        <w:jc w:val="both"/>
        <w:rPr>
          <w:rFonts w:cs="AdvP49811"/>
        </w:rPr>
      </w:pPr>
      <w:r w:rsidRPr="006835D6">
        <w:rPr>
          <w:rFonts w:cs="AdvP49811"/>
        </w:rPr>
        <w:t>The SII is estimated through a different approach. It is typically derived through linear regression</w:t>
      </w:r>
      <w:r w:rsidR="001748E5" w:rsidRPr="006835D6">
        <w:rPr>
          <w:rFonts w:cs="AdvP49811"/>
        </w:rPr>
        <w:t>, but for prevalence indicators, it is more appropriate to use logistic regression</w:t>
      </w:r>
      <w:r w:rsidRPr="006835D6">
        <w:rPr>
          <w:rFonts w:cs="AdvP49811"/>
        </w:rPr>
        <w:t>. The</w:t>
      </w:r>
      <w:r w:rsidR="00654ACA" w:rsidRPr="006835D6">
        <w:rPr>
          <w:rFonts w:cs="AdvP49811"/>
        </w:rPr>
        <w:t xml:space="preserve"> independent variable in this regression are the</w:t>
      </w:r>
      <w:r w:rsidRPr="006835D6">
        <w:rPr>
          <w:rFonts w:cs="AdvP49811"/>
        </w:rPr>
        <w:t xml:space="preserve"> midpoints</w:t>
      </w:r>
      <w:r w:rsidR="00654ACA" w:rsidRPr="006835D6">
        <w:rPr>
          <w:rFonts w:cs="AdvP49811"/>
        </w:rPr>
        <w:t xml:space="preserve"> of ranks</w:t>
      </w:r>
      <w:r w:rsidRPr="006835D6">
        <w:rPr>
          <w:rFonts w:cs="AdvP49811"/>
        </w:rPr>
        <w:t xml:space="preserve"> obtained by ordering the sample by the explanatory variable when using grouped data. The ranks are scaled so that the values range from zero to one. Therefore, the SII represents the absolute difference in the fitted value of the health indicator between the </w:t>
      </w:r>
      <w:r w:rsidR="00654ACA" w:rsidRPr="006835D6">
        <w:rPr>
          <w:rFonts w:cs="AdvP49811"/>
        </w:rPr>
        <w:t>top</w:t>
      </w:r>
      <w:r w:rsidRPr="006835D6">
        <w:rPr>
          <w:rFonts w:cs="AdvP49811"/>
        </w:rPr>
        <w:t xml:space="preserve"> (score of 1) and the </w:t>
      </w:r>
      <w:r w:rsidR="00654ACA" w:rsidRPr="006835D6">
        <w:rPr>
          <w:rFonts w:cs="AdvP49811"/>
        </w:rPr>
        <w:t>bottom</w:t>
      </w:r>
      <w:r w:rsidRPr="006835D6">
        <w:rPr>
          <w:rFonts w:cs="AdvP49811"/>
        </w:rPr>
        <w:t xml:space="preserve"> (score of 0) of the socioeconomic </w:t>
      </w:r>
      <w:r w:rsidR="00654ACA" w:rsidRPr="006835D6">
        <w:rPr>
          <w:rFonts w:cs="AdvP49811"/>
        </w:rPr>
        <w:t>scale</w:t>
      </w:r>
      <w:r w:rsidRPr="006835D6">
        <w:rPr>
          <w:rFonts w:cs="AdvP49811"/>
        </w:rPr>
        <w:t>.</w:t>
      </w:r>
    </w:p>
    <w:p w:rsidR="001A76BF" w:rsidRPr="006835D6" w:rsidRDefault="001A76BF" w:rsidP="006835D6">
      <w:pPr>
        <w:autoSpaceDE w:val="0"/>
        <w:autoSpaceDN w:val="0"/>
        <w:adjustRightInd w:val="0"/>
        <w:spacing w:line="240" w:lineRule="auto"/>
        <w:jc w:val="both"/>
      </w:pPr>
      <w:r w:rsidRPr="006835D6">
        <w:t xml:space="preserve">We can estimate the SII using the </w:t>
      </w:r>
      <w:proofErr w:type="spellStart"/>
      <w:r w:rsidRPr="006835D6">
        <w:t>Stata</w:t>
      </w:r>
      <w:proofErr w:type="spellEnd"/>
      <w:r w:rsidRPr="006835D6">
        <w:t xml:space="preserve"> command </w:t>
      </w:r>
      <w:proofErr w:type="spellStart"/>
      <w:r w:rsidRPr="006835D6">
        <w:rPr>
          <w:b/>
        </w:rPr>
        <w:t>sii</w:t>
      </w:r>
      <w:r w:rsidR="00EA7C5A" w:rsidRPr="006835D6">
        <w:rPr>
          <w:b/>
        </w:rPr>
        <w:t>logit</w:t>
      </w:r>
      <w:proofErr w:type="spellEnd"/>
      <w:r w:rsidRPr="006835D6">
        <w:t>, which uses the following syntax:</w:t>
      </w:r>
    </w:p>
    <w:p w:rsidR="001A76BF" w:rsidRPr="006835D6" w:rsidRDefault="001A76BF" w:rsidP="00D47EFB">
      <w:pPr>
        <w:autoSpaceDE w:val="0"/>
        <w:autoSpaceDN w:val="0"/>
        <w:adjustRightInd w:val="0"/>
        <w:spacing w:line="240" w:lineRule="auto"/>
        <w:jc w:val="both"/>
        <w:rPr>
          <w:rFonts w:ascii="Courier New" w:hAnsi="Courier New" w:cs="Courier New"/>
          <w:color w:val="548DD4" w:themeColor="text2" w:themeTint="99"/>
        </w:rPr>
      </w:pPr>
      <w:r w:rsidRPr="006835D6">
        <w:rPr>
          <w:rFonts w:ascii="Courier New" w:hAnsi="Courier New" w:cs="Courier New"/>
          <w:b/>
          <w:color w:val="548DD4" w:themeColor="text2" w:themeTint="99"/>
        </w:rPr>
        <w:t xml:space="preserve">siilogit </w:t>
      </w:r>
      <w:r w:rsidRPr="006835D6">
        <w:rPr>
          <w:rFonts w:ascii="Courier New" w:hAnsi="Courier New" w:cs="Courier New"/>
          <w:color w:val="548DD4" w:themeColor="text2" w:themeTint="99"/>
        </w:rPr>
        <w:t>&lt;</w:t>
      </w:r>
      <w:r w:rsidRPr="006835D6">
        <w:rPr>
          <w:rFonts w:ascii="Courier New" w:hAnsi="Courier New" w:cs="Courier New"/>
          <w:i/>
          <w:color w:val="548DD4" w:themeColor="text2" w:themeTint="99"/>
        </w:rPr>
        <w:t>socioeconomic position</w:t>
      </w:r>
      <w:r w:rsidRPr="006835D6">
        <w:rPr>
          <w:rFonts w:ascii="Courier New" w:hAnsi="Courier New" w:cs="Courier New"/>
          <w:color w:val="548DD4" w:themeColor="text2" w:themeTint="99"/>
        </w:rPr>
        <w:t>&gt; &lt;</w:t>
      </w:r>
      <w:r w:rsidRPr="006835D6">
        <w:rPr>
          <w:rFonts w:ascii="Courier New" w:hAnsi="Courier New" w:cs="Courier New"/>
          <w:i/>
          <w:color w:val="548DD4" w:themeColor="text2" w:themeTint="99"/>
        </w:rPr>
        <w:t>health variable</w:t>
      </w:r>
      <w:r w:rsidRPr="006835D6">
        <w:rPr>
          <w:rFonts w:ascii="Courier New" w:hAnsi="Courier New" w:cs="Courier New"/>
          <w:color w:val="548DD4" w:themeColor="text2" w:themeTint="99"/>
        </w:rPr>
        <w:t>&gt; [if] [in], [nograph]</w:t>
      </w:r>
    </w:p>
    <w:p w:rsidR="001A76BF" w:rsidRPr="006835D6" w:rsidRDefault="00654ACA" w:rsidP="006835D6">
      <w:pPr>
        <w:autoSpaceDE w:val="0"/>
        <w:autoSpaceDN w:val="0"/>
        <w:adjustRightInd w:val="0"/>
        <w:spacing w:line="240" w:lineRule="auto"/>
        <w:jc w:val="both"/>
        <w:rPr>
          <w:rFonts w:cs="AdvP49811"/>
        </w:rPr>
      </w:pPr>
      <w:r w:rsidRPr="006835D6">
        <w:t>w</w:t>
      </w:r>
      <w:r w:rsidR="001A76BF" w:rsidRPr="006835D6">
        <w:t xml:space="preserve">here the wealth quintiles are used as indicators of </w:t>
      </w:r>
      <w:r w:rsidR="001A76BF" w:rsidRPr="006835D6">
        <w:rPr>
          <w:i/>
        </w:rPr>
        <w:t>socioeconomic position</w:t>
      </w:r>
      <w:r w:rsidR="001A76BF" w:rsidRPr="006835D6">
        <w:t xml:space="preserve">; and </w:t>
      </w:r>
      <w:r w:rsidR="001A76BF" w:rsidRPr="006835D6">
        <w:rPr>
          <w:i/>
        </w:rPr>
        <w:t xml:space="preserve">health variable </w:t>
      </w:r>
      <w:r w:rsidR="001A76BF" w:rsidRPr="006835D6">
        <w:t>indicates any intervention or outcome. You can also include conditions using the [if] option</w:t>
      </w:r>
      <w:r w:rsidR="001A76BF" w:rsidRPr="006835D6">
        <w:rPr>
          <w:rFonts w:cs="AdvP49811"/>
        </w:rPr>
        <w:t xml:space="preserve"> and the command generates a graph that allows checking the linearity as a default. You can use the option [nograph] if the graph is not necessary.</w:t>
      </w:r>
    </w:p>
    <w:p w:rsidR="00114DCC" w:rsidRPr="006835D6" w:rsidRDefault="00114DCC" w:rsidP="006835D6">
      <w:pPr>
        <w:autoSpaceDE w:val="0"/>
        <w:autoSpaceDN w:val="0"/>
        <w:adjustRightInd w:val="0"/>
        <w:spacing w:line="240" w:lineRule="auto"/>
        <w:jc w:val="both"/>
      </w:pPr>
      <w:r w:rsidRPr="006835D6">
        <w:t xml:space="preserve">Let’s estimate the SII of stunting for Albania (MICS 2005). In this case, we will write the </w:t>
      </w:r>
      <w:r w:rsidR="00654ACA" w:rsidRPr="006835D6">
        <w:t>command</w:t>
      </w:r>
      <w:r w:rsidRPr="006835D6">
        <w:t xml:space="preserve"> as follows:</w:t>
      </w:r>
    </w:p>
    <w:p w:rsidR="00114DCC" w:rsidRPr="00D47EFB" w:rsidRDefault="00114DCC" w:rsidP="00D47EFB">
      <w:pPr>
        <w:autoSpaceDE w:val="0"/>
        <w:autoSpaceDN w:val="0"/>
        <w:adjustRightInd w:val="0"/>
        <w:spacing w:line="240" w:lineRule="auto"/>
        <w:jc w:val="both"/>
        <w:rPr>
          <w:rFonts w:ascii="Courier New" w:hAnsi="Courier New" w:cs="Courier New"/>
          <w:b/>
          <w:color w:val="548DD4" w:themeColor="text2" w:themeTint="99"/>
        </w:rPr>
      </w:pPr>
      <w:proofErr w:type="spellStart"/>
      <w:r w:rsidRPr="00D47EFB">
        <w:rPr>
          <w:rFonts w:ascii="Courier New" w:hAnsi="Courier New" w:cs="Courier New"/>
          <w:b/>
          <w:color w:val="548DD4" w:themeColor="text2" w:themeTint="99"/>
        </w:rPr>
        <w:t>siilogit</w:t>
      </w:r>
      <w:proofErr w:type="spellEnd"/>
      <w:r w:rsidRPr="00D47EFB">
        <w:rPr>
          <w:rFonts w:ascii="Courier New" w:hAnsi="Courier New" w:cs="Courier New"/>
          <w:b/>
          <w:color w:val="548DD4" w:themeColor="text2" w:themeTint="99"/>
        </w:rPr>
        <w:t xml:space="preserve"> </w:t>
      </w:r>
      <w:proofErr w:type="spellStart"/>
      <w:r w:rsidRPr="00D47EFB">
        <w:rPr>
          <w:rFonts w:ascii="Courier New" w:hAnsi="Courier New" w:cs="Courier New"/>
          <w:b/>
          <w:color w:val="548DD4" w:themeColor="text2" w:themeTint="99"/>
        </w:rPr>
        <w:t>wiqn</w:t>
      </w:r>
      <w:proofErr w:type="spellEnd"/>
      <w:r w:rsidRPr="00D47EFB">
        <w:rPr>
          <w:rFonts w:ascii="Courier New" w:hAnsi="Courier New" w:cs="Courier New"/>
          <w:b/>
          <w:color w:val="548DD4" w:themeColor="text2" w:themeTint="99"/>
        </w:rPr>
        <w:t xml:space="preserve"> </w:t>
      </w:r>
      <w:proofErr w:type="spellStart"/>
      <w:r w:rsidRPr="00D47EFB">
        <w:rPr>
          <w:rFonts w:ascii="Courier New" w:hAnsi="Courier New" w:cs="Courier New"/>
          <w:b/>
          <w:color w:val="548DD4" w:themeColor="text2" w:themeTint="99"/>
        </w:rPr>
        <w:t>stunt_r</w:t>
      </w:r>
      <w:proofErr w:type="spellEnd"/>
      <w:r w:rsidRPr="00D47EFB">
        <w:rPr>
          <w:rFonts w:ascii="Courier New" w:hAnsi="Courier New" w:cs="Courier New"/>
          <w:b/>
          <w:color w:val="548DD4" w:themeColor="text2" w:themeTint="99"/>
        </w:rPr>
        <w:t xml:space="preserve"> in 1/5</w:t>
      </w:r>
    </w:p>
    <w:p w:rsidR="00114DCC" w:rsidRDefault="00114DCC" w:rsidP="006835D6">
      <w:pPr>
        <w:autoSpaceDE w:val="0"/>
        <w:autoSpaceDN w:val="0"/>
        <w:adjustRightInd w:val="0"/>
        <w:spacing w:line="240" w:lineRule="auto"/>
        <w:jc w:val="both"/>
      </w:pPr>
      <w:r w:rsidRPr="006835D6">
        <w:t xml:space="preserve">Note: You must have the ado file </w:t>
      </w:r>
      <w:r w:rsidRPr="006835D6">
        <w:rPr>
          <w:b/>
        </w:rPr>
        <w:t>siilogit</w:t>
      </w:r>
      <w:r w:rsidRPr="006835D6">
        <w:rPr>
          <w:b/>
          <w:i/>
        </w:rPr>
        <w:t xml:space="preserve"> </w:t>
      </w:r>
      <w:r w:rsidRPr="006835D6">
        <w:t xml:space="preserve">in the folder ‘c:\ado\personal’ of your computer. The variable </w:t>
      </w:r>
      <w:proofErr w:type="spellStart"/>
      <w:r w:rsidRPr="006835D6">
        <w:rPr>
          <w:i/>
        </w:rPr>
        <w:t>wiqn</w:t>
      </w:r>
      <w:proofErr w:type="spellEnd"/>
      <w:r w:rsidRPr="006835D6">
        <w:t xml:space="preserve"> must be ordinal and ordered so that low is poor/worst and high is rich/best. We use the option ‘in 1/5’ to indicate that we want to include only the lines 1 to 5</w:t>
      </w:r>
      <w:r w:rsidR="00654ACA" w:rsidRPr="006835D6">
        <w:t xml:space="preserve"> from the dataset</w:t>
      </w:r>
      <w:r w:rsidRPr="006835D6">
        <w:t>, in which we have the data for Albania (MICS 2005).</w:t>
      </w:r>
    </w:p>
    <w:p w:rsidR="00AC4E2E" w:rsidRDefault="00AC4E2E">
      <w:r>
        <w:br w:type="page"/>
      </w:r>
    </w:p>
    <w:p w:rsidR="00AC4E2E" w:rsidRPr="006835D6" w:rsidRDefault="00AC4E2E" w:rsidP="006835D6">
      <w:pPr>
        <w:autoSpaceDE w:val="0"/>
        <w:autoSpaceDN w:val="0"/>
        <w:adjustRightInd w:val="0"/>
        <w:spacing w:line="240" w:lineRule="auto"/>
        <w:jc w:val="both"/>
      </w:pPr>
    </w:p>
    <w:p w:rsidR="00EA7C5A" w:rsidRPr="006835D6" w:rsidRDefault="00EA7C5A" w:rsidP="003C2568">
      <w:pPr>
        <w:pStyle w:val="PargrafodaList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lang w:val="en-US"/>
        </w:rPr>
      </w:pPr>
      <w:r w:rsidRPr="006835D6">
        <w:rPr>
          <w:noProof/>
        </w:rPr>
        <w:drawing>
          <wp:anchor distT="0" distB="0" distL="114300" distR="114300" simplePos="0" relativeHeight="251673600" behindDoc="0" locked="0" layoutInCell="1" allowOverlap="1">
            <wp:simplePos x="0" y="0"/>
            <wp:positionH relativeFrom="column">
              <wp:posOffset>52070</wp:posOffset>
            </wp:positionH>
            <wp:positionV relativeFrom="paragraph">
              <wp:posOffset>61595</wp:posOffset>
            </wp:positionV>
            <wp:extent cx="551815" cy="567690"/>
            <wp:effectExtent l="0" t="0" r="635" b="3810"/>
            <wp:wrapNone/>
            <wp:docPr id="10" name="Imagem 9" descr="C:\Users\Equidade 2\AppData\Local\Microsoft\Windows\Temporary Internet Files\Content.IE5\T07QTV27\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dade 2\AppData\Local\Microsoft\Windows\Temporary Internet Files\Content.IE5\T07QTV27\MC900405972[1].wmf"/>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15" cy="567690"/>
                    </a:xfrm>
                    <a:prstGeom prst="rect">
                      <a:avLst/>
                    </a:prstGeom>
                    <a:noFill/>
                    <a:ln>
                      <a:noFill/>
                    </a:ln>
                  </pic:spPr>
                </pic:pic>
              </a:graphicData>
            </a:graphic>
          </wp:anchor>
        </w:drawing>
      </w:r>
      <w:r w:rsidRPr="006835D6">
        <w:rPr>
          <w:lang w:val="en-US"/>
        </w:rPr>
        <w:t xml:space="preserve">Run the </w:t>
      </w:r>
      <w:r w:rsidRPr="006835D6">
        <w:rPr>
          <w:b/>
          <w:lang w:val="en-US"/>
        </w:rPr>
        <w:t>siilogit</w:t>
      </w:r>
      <w:r w:rsidRPr="006835D6">
        <w:rPr>
          <w:lang w:val="en-US"/>
        </w:rPr>
        <w:t xml:space="preserve"> command using the syntax provided above.</w:t>
      </w:r>
    </w:p>
    <w:p w:rsidR="009F7A95" w:rsidRPr="006835D6" w:rsidRDefault="009F7A95" w:rsidP="003C2568">
      <w:pPr>
        <w:pStyle w:val="PargrafodaList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lang w:val="en-US"/>
        </w:rPr>
      </w:pPr>
      <w:r w:rsidRPr="006835D6">
        <w:rPr>
          <w:lang w:val="en-US"/>
        </w:rPr>
        <w:t>How would y</w:t>
      </w:r>
      <w:r w:rsidR="0097632E" w:rsidRPr="006835D6">
        <w:rPr>
          <w:lang w:val="en-US"/>
        </w:rPr>
        <w:t>ou interpret the SII</w:t>
      </w:r>
      <w:r w:rsidRPr="006835D6">
        <w:rPr>
          <w:lang w:val="en-US"/>
        </w:rPr>
        <w:t>?</w:t>
      </w:r>
    </w:p>
    <w:p w:rsidR="00EA7C5A" w:rsidRPr="006835D6" w:rsidRDefault="00EA7C5A" w:rsidP="003C2568">
      <w:pPr>
        <w:pStyle w:val="PargrafodaList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lang w:val="en-US"/>
        </w:rPr>
      </w:pPr>
      <w:r w:rsidRPr="006835D6">
        <w:rPr>
          <w:lang w:val="en-US"/>
        </w:rPr>
        <w:t>What</w:t>
      </w:r>
      <w:r w:rsidR="0097632E" w:rsidRPr="006835D6">
        <w:rPr>
          <w:lang w:val="en-US"/>
        </w:rPr>
        <w:t xml:space="preserve"> does the graph show</w:t>
      </w:r>
      <w:r w:rsidRPr="006835D6">
        <w:rPr>
          <w:lang w:val="en-US"/>
        </w:rPr>
        <w:t>?</w:t>
      </w:r>
    </w:p>
    <w:p w:rsidR="00EA7C5A" w:rsidRPr="006835D6" w:rsidRDefault="00EA7C5A" w:rsidP="003C2568">
      <w:pPr>
        <w:pStyle w:val="PargrafodaList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lang w:val="en-US"/>
        </w:rPr>
      </w:pPr>
      <w:r w:rsidRPr="006835D6">
        <w:rPr>
          <w:lang w:val="en-US"/>
        </w:rPr>
        <w:t>Now we</w:t>
      </w:r>
      <w:r w:rsidR="0097632E" w:rsidRPr="006835D6">
        <w:rPr>
          <w:lang w:val="en-US"/>
        </w:rPr>
        <w:t xml:space="preserve"> aim to compare estimates of SII</w:t>
      </w:r>
      <w:r w:rsidRPr="006835D6">
        <w:rPr>
          <w:lang w:val="en-US"/>
        </w:rPr>
        <w:t xml:space="preserve"> for the same indicator across different countries/surveys.</w:t>
      </w:r>
      <w:r w:rsidR="0097632E" w:rsidRPr="006835D6">
        <w:rPr>
          <w:lang w:val="en-US"/>
        </w:rPr>
        <w:t xml:space="preserve"> Estimate the SII of </w:t>
      </w:r>
      <w:r w:rsidRPr="006835D6">
        <w:rPr>
          <w:lang w:val="en-US"/>
        </w:rPr>
        <w:t xml:space="preserve">stunting prevalence for the Belarus (MICS 2005) and Vietnam (MICS 2010). How do you compare these estimates? What would you say about the </w:t>
      </w:r>
      <w:r w:rsidRPr="006835D6">
        <w:rPr>
          <w:rFonts w:cs="AdvP49811"/>
          <w:lang w:val="en-US"/>
        </w:rPr>
        <w:t>income-related inequality in stunting among these countries?</w:t>
      </w:r>
    </w:p>
    <w:p w:rsidR="00EA7C5A" w:rsidRPr="00C9375E" w:rsidRDefault="00EA7C5A" w:rsidP="00114DCC">
      <w:pPr>
        <w:autoSpaceDE w:val="0"/>
        <w:autoSpaceDN w:val="0"/>
        <w:adjustRightInd w:val="0"/>
        <w:spacing w:after="0" w:line="360" w:lineRule="auto"/>
        <w:jc w:val="both"/>
        <w:rPr>
          <w:sz w:val="24"/>
          <w:szCs w:val="24"/>
        </w:rPr>
      </w:pPr>
    </w:p>
    <w:p w:rsidR="00296F38" w:rsidRPr="006835D6" w:rsidRDefault="003C2568" w:rsidP="00296F38">
      <w:pPr>
        <w:autoSpaceDE w:val="0"/>
        <w:autoSpaceDN w:val="0"/>
        <w:adjustRightInd w:val="0"/>
        <w:spacing w:after="0" w:line="360" w:lineRule="auto"/>
        <w:jc w:val="both"/>
      </w:pPr>
      <w:r w:rsidRPr="006835D6">
        <w:t xml:space="preserve">Now lets estimate both CIX and SII for different indicators </w:t>
      </w:r>
      <w:r w:rsidR="00A14599" w:rsidRPr="006835D6">
        <w:t>for the same country.</w:t>
      </w:r>
    </w:p>
    <w:p w:rsidR="00A14599" w:rsidRPr="006835D6" w:rsidRDefault="00A14599" w:rsidP="00A14599">
      <w:pPr>
        <w:pStyle w:val="PargrafodaList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lang w:val="en-US"/>
        </w:rPr>
      </w:pPr>
      <w:r w:rsidRPr="006835D6">
        <w:rPr>
          <w:noProof/>
        </w:rPr>
        <w:drawing>
          <wp:anchor distT="0" distB="0" distL="114300" distR="114300" simplePos="0" relativeHeight="251675648" behindDoc="0" locked="0" layoutInCell="1" allowOverlap="1">
            <wp:simplePos x="0" y="0"/>
            <wp:positionH relativeFrom="column">
              <wp:posOffset>52070</wp:posOffset>
            </wp:positionH>
            <wp:positionV relativeFrom="paragraph">
              <wp:posOffset>61595</wp:posOffset>
            </wp:positionV>
            <wp:extent cx="551815" cy="567690"/>
            <wp:effectExtent l="0" t="0" r="635" b="3810"/>
            <wp:wrapNone/>
            <wp:docPr id="19" name="Imagem 9" descr="C:\Users\Equidade 2\AppData\Local\Microsoft\Windows\Temporary Internet Files\Content.IE5\T07QTV27\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dade 2\AppData\Local\Microsoft\Windows\Temporary Internet Files\Content.IE5\T07QTV27\MC900405972[1].wmf"/>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15" cy="567690"/>
                    </a:xfrm>
                    <a:prstGeom prst="rect">
                      <a:avLst/>
                    </a:prstGeom>
                    <a:noFill/>
                    <a:ln>
                      <a:noFill/>
                    </a:ln>
                  </pic:spPr>
                </pic:pic>
              </a:graphicData>
            </a:graphic>
          </wp:anchor>
        </w:drawing>
      </w:r>
      <w:r w:rsidRPr="006835D6">
        <w:rPr>
          <w:lang w:val="en-US"/>
        </w:rPr>
        <w:t>Estimate CIX and SII for measles vaccination and underweight using data from the Nigeria (DHS 2008).</w:t>
      </w:r>
      <w:bookmarkStart w:id="0" w:name="_GoBack"/>
      <w:bookmarkEnd w:id="0"/>
    </w:p>
    <w:p w:rsidR="00A14599" w:rsidRPr="006835D6" w:rsidRDefault="00A14599" w:rsidP="00A14599">
      <w:pPr>
        <w:pStyle w:val="PargrafodaList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lang w:val="en-US"/>
        </w:rPr>
      </w:pPr>
      <w:r w:rsidRPr="006835D6">
        <w:rPr>
          <w:lang w:val="en-US"/>
        </w:rPr>
        <w:t>Analyze the estimates and graphs. How would you interpret them? What would you say about the income-related inequality in both indicators?</w:t>
      </w:r>
    </w:p>
    <w:p w:rsidR="00296F38" w:rsidRDefault="00296F38" w:rsidP="00296F38">
      <w:pPr>
        <w:autoSpaceDE w:val="0"/>
        <w:autoSpaceDN w:val="0"/>
        <w:adjustRightInd w:val="0"/>
        <w:spacing w:after="0" w:line="360" w:lineRule="auto"/>
        <w:ind w:left="1276"/>
        <w:jc w:val="both"/>
        <w:rPr>
          <w:sz w:val="24"/>
          <w:szCs w:val="24"/>
        </w:rPr>
      </w:pPr>
    </w:p>
    <w:p w:rsidR="002D070E" w:rsidRDefault="002D070E" w:rsidP="00A14599">
      <w:pPr>
        <w:autoSpaceDE w:val="0"/>
        <w:autoSpaceDN w:val="0"/>
        <w:adjustRightInd w:val="0"/>
        <w:spacing w:after="0" w:line="360" w:lineRule="auto"/>
        <w:jc w:val="both"/>
        <w:rPr>
          <w:sz w:val="24"/>
          <w:szCs w:val="24"/>
        </w:rPr>
      </w:pPr>
    </w:p>
    <w:p w:rsidR="00E32820" w:rsidRDefault="00E32820" w:rsidP="00001CD1">
      <w:pPr>
        <w:autoSpaceDE w:val="0"/>
        <w:autoSpaceDN w:val="0"/>
        <w:adjustRightInd w:val="0"/>
        <w:spacing w:after="0" w:line="360" w:lineRule="auto"/>
        <w:jc w:val="both"/>
        <w:rPr>
          <w:sz w:val="24"/>
          <w:szCs w:val="24"/>
        </w:rPr>
      </w:pPr>
    </w:p>
    <w:p w:rsidR="001B6CBF" w:rsidRDefault="001B6CBF" w:rsidP="00C05CCF">
      <w:pPr>
        <w:autoSpaceDE w:val="0"/>
        <w:autoSpaceDN w:val="0"/>
        <w:adjustRightInd w:val="0"/>
        <w:spacing w:after="0" w:line="360" w:lineRule="auto"/>
        <w:jc w:val="both"/>
        <w:rPr>
          <w:rFonts w:ascii="Courier New" w:hAnsi="Courier New" w:cs="Courier New"/>
          <w:sz w:val="18"/>
          <w:szCs w:val="24"/>
        </w:rPr>
      </w:pPr>
    </w:p>
    <w:p w:rsidR="006835D6" w:rsidRDefault="006835D6">
      <w:pPr>
        <w:rPr>
          <w:rFonts w:ascii="Courier New" w:hAnsi="Courier New" w:cs="Courier New"/>
          <w:sz w:val="18"/>
          <w:szCs w:val="24"/>
        </w:rPr>
      </w:pPr>
      <w:r>
        <w:rPr>
          <w:rFonts w:ascii="Courier New" w:hAnsi="Courier New" w:cs="Courier New"/>
          <w:sz w:val="18"/>
          <w:szCs w:val="24"/>
        </w:rPr>
        <w:br w:type="page"/>
      </w:r>
    </w:p>
    <w:p w:rsidR="001B6CBF" w:rsidRPr="006835D6" w:rsidRDefault="006835D6" w:rsidP="00C05CCF">
      <w:pPr>
        <w:autoSpaceDE w:val="0"/>
        <w:autoSpaceDN w:val="0"/>
        <w:adjustRightInd w:val="0"/>
        <w:spacing w:after="0" w:line="360" w:lineRule="auto"/>
        <w:jc w:val="both"/>
        <w:rPr>
          <w:rFonts w:cs="Courier New"/>
          <w:b/>
          <w:color w:val="548DD4" w:themeColor="text2" w:themeTint="99"/>
        </w:rPr>
      </w:pPr>
      <w:proofErr w:type="spellStart"/>
      <w:r>
        <w:rPr>
          <w:rFonts w:cs="Courier New"/>
          <w:b/>
          <w:color w:val="548DD4" w:themeColor="text2" w:themeTint="99"/>
        </w:rPr>
        <w:lastRenderedPageBreak/>
        <w:t>Templetes</w:t>
      </w:r>
      <w:proofErr w:type="spellEnd"/>
    </w:p>
    <w:p w:rsidR="004F43BC" w:rsidRDefault="00AE64A9" w:rsidP="00C05CCF">
      <w:pPr>
        <w:autoSpaceDE w:val="0"/>
        <w:autoSpaceDN w:val="0"/>
        <w:adjustRightInd w:val="0"/>
        <w:spacing w:after="0" w:line="360" w:lineRule="auto"/>
        <w:jc w:val="both"/>
        <w:rPr>
          <w:rFonts w:ascii="Courier New" w:hAnsi="Courier New" w:cs="Courier New"/>
          <w:sz w:val="18"/>
          <w:szCs w:val="24"/>
        </w:rPr>
      </w:pPr>
      <w:r w:rsidRPr="00AE64A9">
        <w:rPr>
          <w:rFonts w:cs="AdvP49811"/>
          <w:noProof/>
          <w:sz w:val="20"/>
          <w:szCs w:val="20"/>
          <w:lang w:val="pt-BR" w:eastAsia="pt-BR"/>
        </w:rPr>
      </w:r>
      <w:r w:rsidRPr="00AE64A9">
        <w:rPr>
          <w:rFonts w:cs="AdvP49811"/>
          <w:noProof/>
          <w:sz w:val="20"/>
          <w:szCs w:val="20"/>
          <w:lang w:val="pt-BR" w:eastAsia="pt-BR"/>
        </w:rPr>
        <w:pict>
          <v:group id="Grupo 6" o:spid="_x0000_s1029" style="width:461.2pt;height:368.45pt;mso-position-horizontal-relative:char;mso-position-vertical-relative:line" coordsize="102643,768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">
            <v:group id="Grupo 12" o:spid="_x0000_s1030" style="position:absolute;width:51149;height:37433" coordsize="51149,37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s1031" type="#_x0000_t75" style="position:absolute;width:51149;height:374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teC3BAAAA2wAAAA8AAABkcnMvZG93bnJldi54bWxET0trwkAQvhf6H5YpeCm6sdKi0VVsQXzc&#10;aiTnITsmwexs2N3G+O9dQehtPr7nLFa9aURHzteWFYxHCQjiwuqaSwWnbDOcgvABWWNjmRTcyMNq&#10;+fqywFTbK/9SdwyliCHsU1RQhdCmUvqiIoN+ZFviyJ2tMxgidKXUDq8x3DTyI0m+pMGaY0OFLf1U&#10;VFyOf0bB+/aQZZc2b/aaduV3N/vMXb5XavDWr+cgAvXhX/x073ScP4HHL/EAub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6teC3BAAAA2wAAAA8AAAAAAAAAAAAAAAAAnwIA&#10;AGRycy9kb3ducmV2LnhtbFBLBQYAAAAABAAEAPcAAACNAwAAAAA=&#10;">
                <v:imagedata r:id="rId8" o:title=""/>
              </v:shape>
              <v:shapetype id="_x0000_t202" coordsize="21600,21600" o:spt="202" path="m,l,21600r21600,l21600,xe">
                <v:stroke joinstyle="miter"/>
                <v:path gradientshapeok="t" o:connecttype="rect"/>
              </v:shapetype>
              <v:shape id="CaixaDeTexto 4" o:spid="_x0000_s1032" type="#_x0000_t202" style="position:absolute;left:15137;top:308;width:22722;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C2568" w:rsidRPr="00DB18C4" w:rsidRDefault="003C2568" w:rsidP="00A22A1F">
                      <w:pPr>
                        <w:pStyle w:val="NormalWeb"/>
                        <w:spacing w:before="0" w:beforeAutospacing="0" w:after="0" w:afterAutospacing="0"/>
                        <w:rPr>
                          <w:sz w:val="20"/>
                          <w:szCs w:val="20"/>
                        </w:rPr>
                      </w:pPr>
                      <w:proofErr w:type="spellStart"/>
                      <w:r w:rsidRPr="00DB18C4">
                        <w:rPr>
                          <w:rFonts w:asciiTheme="minorHAnsi" w:hAnsi="Calibri" w:cstheme="minorBidi"/>
                          <w:color w:val="000000" w:themeColor="text1"/>
                          <w:kern w:val="24"/>
                          <w:sz w:val="20"/>
                          <w:szCs w:val="20"/>
                        </w:rPr>
                        <w:t>Albania</w:t>
                      </w:r>
                      <w:proofErr w:type="spellEnd"/>
                      <w:r w:rsidRPr="00DB18C4">
                        <w:rPr>
                          <w:rFonts w:asciiTheme="minorHAnsi" w:hAnsi="Calibri" w:cstheme="minorBidi"/>
                          <w:color w:val="000000" w:themeColor="text1"/>
                          <w:kern w:val="24"/>
                          <w:sz w:val="20"/>
                          <w:szCs w:val="20"/>
                        </w:rPr>
                        <w:t xml:space="preserve"> (MICS 2005)</w:t>
                      </w:r>
                    </w:p>
                  </w:txbxContent>
                </v:textbox>
              </v:shape>
            </v:group>
            <v:shape id="Picture 2" o:spid="_x0000_s1033" type="#_x0000_t75" style="position:absolute;left:51494;width:51149;height:374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t5x/BAAAA2wAAAA8AAABkcnMvZG93bnJldi54bWxET01rwzAMvRf6H4wKvTXOOlZGVjeMQGCH&#10;brCk7KzFahJqyyF20/Tfz4PBbnq8T+3z2Rox0eh7xwoekhQEceN0z62CU11unkH4gKzROCYFd/KQ&#10;H5aLPWba3fiTpiq0Ioawz1BBF8KQSembjiz6xA3EkTu70WKIcGylHvEWw62R2zTdSYs9x4YOByo6&#10;ai7V1Sr4ePRfvtp9yyPVRSXJlMf+3Si1Xs2vLyACzeFf/Od+03H+E/z+Eg+Qh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t5x/BAAAA2wAAAA8AAAAAAAAAAAAAAAAAnwIA&#10;AGRycy9kb3ducmV2LnhtbFBLBQYAAAAABAAEAPcAAACNAwAAAAA=&#10;">
              <v:imagedata r:id="rId9" o:title=""/>
            </v:shape>
            <v:shape id="CaixaDeTexto 7" o:spid="_x0000_s1034" type="#_x0000_t202" style="position:absolute;left:66630;top:308;width:24056;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C2568" w:rsidRPr="00DB18C4" w:rsidRDefault="003C2568" w:rsidP="00A22A1F">
                    <w:pPr>
                      <w:pStyle w:val="NormalWeb"/>
                      <w:spacing w:before="0" w:beforeAutospacing="0" w:after="0" w:afterAutospacing="0"/>
                      <w:rPr>
                        <w:sz w:val="20"/>
                        <w:szCs w:val="20"/>
                      </w:rPr>
                    </w:pPr>
                    <w:r w:rsidRPr="00DB18C4">
                      <w:rPr>
                        <w:rFonts w:asciiTheme="minorHAnsi" w:hAnsi="Calibri" w:cstheme="minorBidi"/>
                        <w:color w:val="000000" w:themeColor="text1"/>
                        <w:kern w:val="24"/>
                        <w:sz w:val="20"/>
                        <w:szCs w:val="20"/>
                      </w:rPr>
                      <w:t>Belarus (MICS 2005)</w:t>
                    </w:r>
                  </w:p>
                </w:txbxContent>
              </v:textbox>
            </v:shape>
            <v:shape id="Picture 3" o:spid="_x0000_s1035" type="#_x0000_t75" style="position:absolute;left:25733;top:39421;width:51150;height:374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XHhTBAAAA2wAAAA8AAABkcnMvZG93bnJldi54bWxET01rwkAQvRf8D8sIvdVNemg1uooEBAmF&#10;0Kj3ITsmwd3ZmN3G9N93C4Xe5vE+Z7ObrBEjDb5zrCBdJCCIa6c7bhScT4eXJQgfkDUax6Tgmzzs&#10;trOnDWbaPfiTxio0Ioawz1BBG0KfSenrliz6heuJI3d1g8UQ4dBIPeAjhlsjX5PkTVrsODa02FPe&#10;Un2rvqwC15S+MrlZLY9p+DgV9/FSdKVSz/NpvwYRaAr/4j/3Ucf57/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XHhTBAAAA2wAAAA8AAAAAAAAAAAAAAAAAnwIA&#10;AGRycy9kb3ducmV2LnhtbFBLBQYAAAAABAAEAPcAAACNAwAAAAA=&#10;">
              <v:imagedata r:id="rId10" o:title=""/>
            </v:shape>
            <v:shape id="CaixaDeTexto 9" o:spid="_x0000_s1036" type="#_x0000_t202" style="position:absolute;left:41082;top:39419;width:23983;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C2568" w:rsidRPr="00DB18C4" w:rsidRDefault="003C2568" w:rsidP="00A22A1F">
                    <w:pPr>
                      <w:pStyle w:val="NormalWeb"/>
                      <w:spacing w:before="0" w:beforeAutospacing="0" w:after="0" w:afterAutospacing="0"/>
                      <w:rPr>
                        <w:sz w:val="20"/>
                        <w:szCs w:val="20"/>
                      </w:rPr>
                    </w:pPr>
                    <w:r w:rsidRPr="00DB18C4">
                      <w:rPr>
                        <w:rFonts w:asciiTheme="minorHAnsi" w:hAnsi="Calibri" w:cstheme="minorBidi"/>
                        <w:color w:val="000000" w:themeColor="text1"/>
                        <w:kern w:val="24"/>
                        <w:sz w:val="20"/>
                        <w:szCs w:val="20"/>
                      </w:rPr>
                      <w:t>Vietnam (MICS 2010)</w:t>
                    </w:r>
                  </w:p>
                </w:txbxContent>
              </v:textbox>
            </v:shape>
            <w10:wrap type="none"/>
            <w10:anchorlock/>
          </v:group>
        </w:pict>
      </w:r>
    </w:p>
    <w:p w:rsidR="00001CD1" w:rsidRDefault="00001CD1" w:rsidP="00001CD1">
      <w:pPr>
        <w:autoSpaceDE w:val="0"/>
        <w:autoSpaceDN w:val="0"/>
        <w:adjustRightInd w:val="0"/>
        <w:spacing w:after="0" w:line="360" w:lineRule="auto"/>
        <w:jc w:val="both"/>
        <w:rPr>
          <w:rFonts w:ascii="Courier New" w:hAnsi="Courier New" w:cs="Courier New"/>
          <w:sz w:val="18"/>
          <w:szCs w:val="24"/>
        </w:rPr>
      </w:pPr>
    </w:p>
    <w:p w:rsidR="00A14599" w:rsidRPr="004F43BC" w:rsidRDefault="00A14599" w:rsidP="00001CD1">
      <w:pPr>
        <w:autoSpaceDE w:val="0"/>
        <w:autoSpaceDN w:val="0"/>
        <w:adjustRightInd w:val="0"/>
        <w:spacing w:after="0" w:line="360" w:lineRule="auto"/>
        <w:jc w:val="both"/>
        <w:rPr>
          <w:rFonts w:ascii="Courier New" w:hAnsi="Courier New" w:cs="Courier New"/>
          <w:sz w:val="18"/>
          <w:szCs w:val="24"/>
        </w:rPr>
      </w:pPr>
      <w:r>
        <w:rPr>
          <w:rFonts w:ascii="Courier New" w:hAnsi="Courier New" w:cs="Courier New"/>
          <w:noProof/>
          <w:sz w:val="18"/>
          <w:szCs w:val="24"/>
          <w:lang w:val="pt-BR" w:eastAsia="pt-BR"/>
        </w:rPr>
        <w:drawing>
          <wp:inline distT="0" distB="0" distL="0" distR="0">
            <wp:extent cx="6120130" cy="3496680"/>
            <wp:effectExtent l="0" t="0" r="1270" b="889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3496680"/>
                    </a:xfrm>
                    <a:prstGeom prst="rect">
                      <a:avLst/>
                    </a:prstGeom>
                    <a:noFill/>
                    <a:ln>
                      <a:noFill/>
                    </a:ln>
                  </pic:spPr>
                </pic:pic>
              </a:graphicData>
            </a:graphic>
          </wp:inline>
        </w:drawing>
      </w:r>
    </w:p>
    <w:sectPr w:rsidR="00A14599" w:rsidRPr="004F43BC" w:rsidSect="00AD1C7B">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96" w:rsidRDefault="00FF7496" w:rsidP="00C315A6">
      <w:pPr>
        <w:spacing w:after="0" w:line="240" w:lineRule="auto"/>
      </w:pPr>
      <w:r>
        <w:separator/>
      </w:r>
    </w:p>
  </w:endnote>
  <w:endnote w:type="continuationSeparator" w:id="0">
    <w:p w:rsidR="00FF7496" w:rsidRDefault="00FF7496" w:rsidP="00C31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49811">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568" w:rsidRDefault="003C2568" w:rsidP="00C315A6">
    <w:pPr>
      <w:pStyle w:val="Rodap"/>
      <w:jc w:val="right"/>
    </w:pPr>
    <w:r w:rsidRPr="00C315A6">
      <w:rPr>
        <w:color w:val="365F91" w:themeColor="accent1" w:themeShade="BF"/>
        <w:sz w:val="20"/>
        <w:lang w:val="pt-BR"/>
      </w:rPr>
      <w:t xml:space="preserve">Page </w:t>
    </w:r>
    <w:r w:rsidR="00AE64A9" w:rsidRPr="00C315A6">
      <w:rPr>
        <w:b/>
        <w:color w:val="365F91" w:themeColor="accent1" w:themeShade="BF"/>
        <w:sz w:val="20"/>
      </w:rPr>
      <w:fldChar w:fldCharType="begin"/>
    </w:r>
    <w:r w:rsidRPr="00C315A6">
      <w:rPr>
        <w:b/>
        <w:color w:val="365F91" w:themeColor="accent1" w:themeShade="BF"/>
        <w:sz w:val="20"/>
      </w:rPr>
      <w:instrText>PAGE  \* Arabic  \* MERGEFORMAT</w:instrText>
    </w:r>
    <w:r w:rsidR="00AE64A9" w:rsidRPr="00C315A6">
      <w:rPr>
        <w:b/>
        <w:color w:val="365F91" w:themeColor="accent1" w:themeShade="BF"/>
        <w:sz w:val="20"/>
      </w:rPr>
      <w:fldChar w:fldCharType="separate"/>
    </w:r>
    <w:r w:rsidR="009D0603" w:rsidRPr="009D0603">
      <w:rPr>
        <w:b/>
        <w:noProof/>
        <w:color w:val="365F91" w:themeColor="accent1" w:themeShade="BF"/>
        <w:sz w:val="20"/>
        <w:lang w:val="pt-BR"/>
      </w:rPr>
      <w:t>2</w:t>
    </w:r>
    <w:r w:rsidR="00AE64A9" w:rsidRPr="00C315A6">
      <w:rPr>
        <w:b/>
        <w:color w:val="365F91" w:themeColor="accent1" w:themeShade="BF"/>
        <w:sz w:val="20"/>
      </w:rPr>
      <w:fldChar w:fldCharType="end"/>
    </w:r>
    <w:r w:rsidRPr="00C315A6">
      <w:rPr>
        <w:color w:val="365F91" w:themeColor="accent1" w:themeShade="BF"/>
        <w:sz w:val="20"/>
        <w:lang w:val="pt-BR"/>
      </w:rPr>
      <w:t xml:space="preserve"> of </w:t>
    </w:r>
    <w:fldSimple w:instr="NUMPAGES  \* Arabic  \* MERGEFORMAT">
      <w:r w:rsidR="009D0603" w:rsidRPr="009D0603">
        <w:rPr>
          <w:b/>
          <w:noProof/>
          <w:color w:val="365F91" w:themeColor="accent1" w:themeShade="BF"/>
          <w:sz w:val="20"/>
          <w:lang w:val="pt-BR"/>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96" w:rsidRDefault="00FF7496" w:rsidP="00C315A6">
      <w:pPr>
        <w:spacing w:after="0" w:line="240" w:lineRule="auto"/>
      </w:pPr>
      <w:r>
        <w:separator/>
      </w:r>
    </w:p>
  </w:footnote>
  <w:footnote w:type="continuationSeparator" w:id="0">
    <w:p w:rsidR="00FF7496" w:rsidRDefault="00FF7496" w:rsidP="00C315A6">
      <w:pPr>
        <w:spacing w:after="0" w:line="240" w:lineRule="auto"/>
      </w:pPr>
      <w:r>
        <w:continuationSeparator/>
      </w:r>
    </w:p>
  </w:footnote>
  <w:footnote w:id="1">
    <w:p w:rsidR="003C2568" w:rsidRPr="00A7301C" w:rsidRDefault="003C2568" w:rsidP="00A7301C">
      <w:pPr>
        <w:autoSpaceDE w:val="0"/>
        <w:autoSpaceDN w:val="0"/>
        <w:adjustRightInd w:val="0"/>
        <w:spacing w:after="0" w:line="240" w:lineRule="auto"/>
        <w:jc w:val="both"/>
        <w:rPr>
          <w:i/>
          <w:sz w:val="20"/>
          <w:szCs w:val="20"/>
        </w:rPr>
      </w:pPr>
      <w:r w:rsidRPr="00A7301C">
        <w:rPr>
          <w:rStyle w:val="Refdenotaderodap"/>
          <w:sz w:val="20"/>
          <w:szCs w:val="20"/>
        </w:rPr>
        <w:footnoteRef/>
      </w:r>
      <w:r w:rsidRPr="00A7301C">
        <w:rPr>
          <w:sz w:val="20"/>
          <w:szCs w:val="20"/>
        </w:rPr>
        <w:t xml:space="preserve"> N </w:t>
      </w:r>
      <w:proofErr w:type="spellStart"/>
      <w:r w:rsidRPr="00A7301C">
        <w:rPr>
          <w:sz w:val="20"/>
          <w:szCs w:val="20"/>
        </w:rPr>
        <w:t>Kakwani</w:t>
      </w:r>
      <w:proofErr w:type="spellEnd"/>
      <w:r w:rsidRPr="00A7301C">
        <w:rPr>
          <w:sz w:val="20"/>
          <w:szCs w:val="20"/>
        </w:rPr>
        <w:t xml:space="preserve">, A </w:t>
      </w:r>
      <w:proofErr w:type="spellStart"/>
      <w:r w:rsidRPr="00A7301C">
        <w:rPr>
          <w:sz w:val="20"/>
          <w:szCs w:val="20"/>
        </w:rPr>
        <w:t>Wagstaff</w:t>
      </w:r>
      <w:proofErr w:type="spellEnd"/>
      <w:r w:rsidRPr="00A7301C">
        <w:rPr>
          <w:sz w:val="20"/>
          <w:szCs w:val="20"/>
        </w:rPr>
        <w:t xml:space="preserve"> &amp; E van </w:t>
      </w:r>
      <w:proofErr w:type="spellStart"/>
      <w:r w:rsidRPr="00A7301C">
        <w:rPr>
          <w:sz w:val="20"/>
          <w:szCs w:val="20"/>
        </w:rPr>
        <w:t>Doorslaer</w:t>
      </w:r>
      <w:proofErr w:type="spellEnd"/>
      <w:r w:rsidRPr="00A7301C">
        <w:rPr>
          <w:sz w:val="20"/>
          <w:szCs w:val="20"/>
        </w:rPr>
        <w:t xml:space="preserve"> "Socioeconomic inequalities in health:  measurement, computation and statistical inference", Journal of Econometrics 77 (1997) 87-103.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HAnsi"/>
        <w:b w:val="0"/>
        <w:bCs w:val="0"/>
        <w:i w:val="0"/>
        <w:iCs w:val="0"/>
        <w:color w:val="auto"/>
        <w:sz w:val="20"/>
        <w:lang w:val="en-US" w:eastAsia="en-US"/>
      </w:rPr>
      <w:id w:val="-1132630869"/>
      <w:docPartObj>
        <w:docPartGallery w:val="Page Numbers (Top of Page)"/>
        <w:docPartUnique/>
      </w:docPartObj>
    </w:sdtPr>
    <w:sdtEndPr>
      <w:rPr>
        <w:rFonts w:eastAsiaTheme="minorEastAsia"/>
        <w:b/>
        <w:bCs/>
        <w:i/>
        <w:iCs/>
        <w:color w:val="4F81BD" w:themeColor="accent1"/>
        <w:lang w:val="pt-BR" w:eastAsia="pt-BR"/>
      </w:rPr>
    </w:sdtEndPr>
    <w:sdtContent>
      <w:p w:rsidR="003C2568" w:rsidRPr="004F43BC" w:rsidRDefault="003C2568" w:rsidP="00C315A6">
        <w:pPr>
          <w:pStyle w:val="CitaoIntensa"/>
          <w:spacing w:before="0" w:after="0" w:line="240" w:lineRule="auto"/>
          <w:jc w:val="center"/>
          <w:rPr>
            <w:sz w:val="20"/>
            <w:lang w:val="en-US"/>
          </w:rPr>
        </w:pPr>
        <w:r w:rsidRPr="004F43BC">
          <w:rPr>
            <w:sz w:val="20"/>
            <w:lang w:val="en-US"/>
          </w:rPr>
          <w:t>INTERNATIONAL CENTER FOR EQUITY IN HEALTH</w:t>
        </w:r>
      </w:p>
      <w:p w:rsidR="003C2568" w:rsidRDefault="003C2568" w:rsidP="00BA23DD">
        <w:pPr>
          <w:pStyle w:val="CitaoIntensa"/>
          <w:spacing w:before="0" w:after="0" w:line="240" w:lineRule="auto"/>
          <w:jc w:val="center"/>
          <w:rPr>
            <w:sz w:val="20"/>
          </w:rPr>
        </w:pPr>
        <w:r w:rsidRPr="004F43BC">
          <w:rPr>
            <w:sz w:val="20"/>
          </w:rPr>
          <w:t>UNIVERSIDADE FEDERAL DE PELOTAS</w:t>
        </w:r>
      </w:p>
    </w:sdtContent>
  </w:sdt>
  <w:p w:rsidR="003C2568" w:rsidRPr="00332DAB" w:rsidRDefault="003C2568" w:rsidP="00332DAB">
    <w:pPr>
      <w:rPr>
        <w:lang w:val="pt-BR" w:eastAsia="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14A"/>
    <w:multiLevelType w:val="hybridMultilevel"/>
    <w:tmpl w:val="EC40E38C"/>
    <w:lvl w:ilvl="0" w:tplc="10C25BCA">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nsid w:val="160575DA"/>
    <w:multiLevelType w:val="hybridMultilevel"/>
    <w:tmpl w:val="110A24EE"/>
    <w:lvl w:ilvl="0" w:tplc="13C49762">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nsid w:val="17277A23"/>
    <w:multiLevelType w:val="hybridMultilevel"/>
    <w:tmpl w:val="0A82A22C"/>
    <w:lvl w:ilvl="0" w:tplc="13C4976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26E67CB6"/>
    <w:multiLevelType w:val="hybridMultilevel"/>
    <w:tmpl w:val="6026097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547284F"/>
    <w:multiLevelType w:val="hybridMultilevel"/>
    <w:tmpl w:val="22F8DF04"/>
    <w:lvl w:ilvl="0" w:tplc="13C49762">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51CE2392"/>
    <w:multiLevelType w:val="hybridMultilevel"/>
    <w:tmpl w:val="E23233A6"/>
    <w:lvl w:ilvl="0" w:tplc="13C49762">
      <w:start w:val="1"/>
      <w:numFmt w:val="decimal"/>
      <w:lvlText w:val="%1."/>
      <w:lvlJc w:val="left"/>
      <w:pPr>
        <w:ind w:left="1776" w:hanging="360"/>
      </w:pPr>
      <w:rPr>
        <w:rFonts w:hint="default"/>
      </w:rPr>
    </w:lvl>
    <w:lvl w:ilvl="1" w:tplc="13C49762">
      <w:start w:val="1"/>
      <w:numFmt w:val="decimal"/>
      <w:lvlText w:val="%2."/>
      <w:lvlJc w:val="left"/>
      <w:pPr>
        <w:ind w:left="1438" w:hanging="360"/>
      </w:pPr>
      <w:rPr>
        <w:rFonts w:hint="default"/>
      </w:r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6">
    <w:nsid w:val="615E1C30"/>
    <w:multiLevelType w:val="hybridMultilevel"/>
    <w:tmpl w:val="F7DEB3C6"/>
    <w:lvl w:ilvl="0" w:tplc="0416000F">
      <w:start w:val="1"/>
      <w:numFmt w:val="decimal"/>
      <w:lvlText w:val="%1."/>
      <w:lvlJc w:val="left"/>
      <w:pPr>
        <w:ind w:left="720" w:hanging="360"/>
      </w:pPr>
    </w:lvl>
    <w:lvl w:ilvl="1" w:tplc="3CEA3ED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1F2E"/>
    <w:rsid w:val="00001CD1"/>
    <w:rsid w:val="00004906"/>
    <w:rsid w:val="000B0EA5"/>
    <w:rsid w:val="000C5906"/>
    <w:rsid w:val="00104931"/>
    <w:rsid w:val="00114DCC"/>
    <w:rsid w:val="00133B85"/>
    <w:rsid w:val="001748E5"/>
    <w:rsid w:val="001A4FE7"/>
    <w:rsid w:val="001A76BF"/>
    <w:rsid w:val="001B6CBF"/>
    <w:rsid w:val="001C49F1"/>
    <w:rsid w:val="00212A97"/>
    <w:rsid w:val="00281509"/>
    <w:rsid w:val="00296F38"/>
    <w:rsid w:val="002D070E"/>
    <w:rsid w:val="002E3F2E"/>
    <w:rsid w:val="00332DAB"/>
    <w:rsid w:val="00361F2E"/>
    <w:rsid w:val="003C1F5D"/>
    <w:rsid w:val="003C2568"/>
    <w:rsid w:val="00447551"/>
    <w:rsid w:val="00470B47"/>
    <w:rsid w:val="004E2347"/>
    <w:rsid w:val="004F43BC"/>
    <w:rsid w:val="0050516A"/>
    <w:rsid w:val="005C283F"/>
    <w:rsid w:val="005F00C0"/>
    <w:rsid w:val="00616602"/>
    <w:rsid w:val="00654ACA"/>
    <w:rsid w:val="00654EFD"/>
    <w:rsid w:val="006835D6"/>
    <w:rsid w:val="006F4E7A"/>
    <w:rsid w:val="007C2248"/>
    <w:rsid w:val="007D62BD"/>
    <w:rsid w:val="0094594A"/>
    <w:rsid w:val="0097632E"/>
    <w:rsid w:val="009D0603"/>
    <w:rsid w:val="009F2013"/>
    <w:rsid w:val="009F7A95"/>
    <w:rsid w:val="00A14599"/>
    <w:rsid w:val="00A22A1F"/>
    <w:rsid w:val="00A532B6"/>
    <w:rsid w:val="00A7301C"/>
    <w:rsid w:val="00AC4E2E"/>
    <w:rsid w:val="00AD1C7B"/>
    <w:rsid w:val="00AE64A9"/>
    <w:rsid w:val="00B57584"/>
    <w:rsid w:val="00B965D4"/>
    <w:rsid w:val="00BA23DD"/>
    <w:rsid w:val="00BF6DCD"/>
    <w:rsid w:val="00C05CCF"/>
    <w:rsid w:val="00C176D4"/>
    <w:rsid w:val="00C315A6"/>
    <w:rsid w:val="00C9375E"/>
    <w:rsid w:val="00D15F48"/>
    <w:rsid w:val="00D47EFB"/>
    <w:rsid w:val="00D65816"/>
    <w:rsid w:val="00DB18C4"/>
    <w:rsid w:val="00E32820"/>
    <w:rsid w:val="00E47501"/>
    <w:rsid w:val="00EA7C5A"/>
    <w:rsid w:val="00EE45CC"/>
    <w:rsid w:val="00F07BBE"/>
    <w:rsid w:val="00F3079B"/>
    <w:rsid w:val="00FF74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3" type="connector" idref="#Conector de seta reta 5"/>
        <o:r id="V:Rule4" type="connector" idref="#Conector de seta reta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9B"/>
    <w:rPr>
      <w:lang w:val="en-US"/>
    </w:rPr>
  </w:style>
  <w:style w:type="paragraph" w:styleId="Ttulo1">
    <w:name w:val="heading 1"/>
    <w:basedOn w:val="Normal"/>
    <w:next w:val="Normal"/>
    <w:link w:val="Ttulo1Char"/>
    <w:uiPriority w:val="9"/>
    <w:qFormat/>
    <w:rsid w:val="0065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05C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15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15A6"/>
    <w:rPr>
      <w:lang w:val="en-US"/>
    </w:rPr>
  </w:style>
  <w:style w:type="paragraph" w:styleId="Rodap">
    <w:name w:val="footer"/>
    <w:basedOn w:val="Normal"/>
    <w:link w:val="RodapChar"/>
    <w:uiPriority w:val="99"/>
    <w:unhideWhenUsed/>
    <w:rsid w:val="00C315A6"/>
    <w:pPr>
      <w:tabs>
        <w:tab w:val="center" w:pos="4252"/>
        <w:tab w:val="right" w:pos="8504"/>
      </w:tabs>
      <w:spacing w:after="0" w:line="240" w:lineRule="auto"/>
    </w:pPr>
  </w:style>
  <w:style w:type="character" w:customStyle="1" w:styleId="RodapChar">
    <w:name w:val="Rodapé Char"/>
    <w:basedOn w:val="Fontepargpadro"/>
    <w:link w:val="Rodap"/>
    <w:uiPriority w:val="99"/>
    <w:rsid w:val="00C315A6"/>
    <w:rPr>
      <w:lang w:val="en-US"/>
    </w:rPr>
  </w:style>
  <w:style w:type="paragraph" w:styleId="CitaoIntensa">
    <w:name w:val="Intense Quote"/>
    <w:basedOn w:val="Normal"/>
    <w:next w:val="Normal"/>
    <w:link w:val="CitaoIntensaChar"/>
    <w:uiPriority w:val="30"/>
    <w:qFormat/>
    <w:rsid w:val="00C315A6"/>
    <w:pPr>
      <w:pBdr>
        <w:bottom w:val="single" w:sz="4" w:space="4" w:color="4F81BD" w:themeColor="accent1"/>
      </w:pBdr>
      <w:spacing w:before="200" w:after="280"/>
      <w:ind w:left="936" w:right="936"/>
    </w:pPr>
    <w:rPr>
      <w:rFonts w:eastAsiaTheme="minorEastAsia"/>
      <w:b/>
      <w:bCs/>
      <w:i/>
      <w:iCs/>
      <w:color w:val="4F81BD" w:themeColor="accent1"/>
      <w:lang w:val="pt-BR" w:eastAsia="pt-BR"/>
    </w:rPr>
  </w:style>
  <w:style w:type="character" w:customStyle="1" w:styleId="CitaoIntensaChar">
    <w:name w:val="Citação Intensa Char"/>
    <w:basedOn w:val="Fontepargpadro"/>
    <w:link w:val="CitaoIntensa"/>
    <w:uiPriority w:val="30"/>
    <w:rsid w:val="00C315A6"/>
    <w:rPr>
      <w:rFonts w:eastAsiaTheme="minorEastAsia"/>
      <w:b/>
      <w:bCs/>
      <w:i/>
      <w:iCs/>
      <w:color w:val="4F81BD" w:themeColor="accent1"/>
      <w:lang w:eastAsia="pt-BR"/>
    </w:rPr>
  </w:style>
  <w:style w:type="character" w:styleId="Nmerodepgina">
    <w:name w:val="page number"/>
    <w:basedOn w:val="Fontepargpadro"/>
    <w:uiPriority w:val="99"/>
    <w:unhideWhenUsed/>
    <w:rsid w:val="00C315A6"/>
  </w:style>
  <w:style w:type="paragraph" w:styleId="PargrafodaLista">
    <w:name w:val="List Paragraph"/>
    <w:basedOn w:val="Normal"/>
    <w:uiPriority w:val="34"/>
    <w:qFormat/>
    <w:rsid w:val="00C315A6"/>
    <w:pPr>
      <w:ind w:left="720"/>
      <w:contextualSpacing/>
    </w:pPr>
    <w:rPr>
      <w:rFonts w:eastAsiaTheme="minorEastAsia"/>
      <w:lang w:val="pt-BR" w:eastAsia="pt-BR"/>
    </w:rPr>
  </w:style>
  <w:style w:type="paragraph" w:styleId="Ttulo">
    <w:name w:val="Title"/>
    <w:basedOn w:val="Normal"/>
    <w:next w:val="Normal"/>
    <w:link w:val="TtuloChar"/>
    <w:uiPriority w:val="10"/>
    <w:qFormat/>
    <w:rsid w:val="00C315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pt-BR" w:eastAsia="pt-BR"/>
    </w:rPr>
  </w:style>
  <w:style w:type="character" w:customStyle="1" w:styleId="TtuloChar">
    <w:name w:val="Título Char"/>
    <w:basedOn w:val="Fontepargpadro"/>
    <w:link w:val="Ttulo"/>
    <w:uiPriority w:val="10"/>
    <w:rsid w:val="00C315A6"/>
    <w:rPr>
      <w:rFonts w:asciiTheme="majorHAnsi" w:eastAsiaTheme="majorEastAsia" w:hAnsiTheme="majorHAnsi" w:cstheme="majorBidi"/>
      <w:color w:val="17365D" w:themeColor="text2" w:themeShade="BF"/>
      <w:spacing w:val="5"/>
      <w:kern w:val="28"/>
      <w:sz w:val="52"/>
      <w:szCs w:val="52"/>
      <w:lang w:eastAsia="pt-BR"/>
    </w:rPr>
  </w:style>
  <w:style w:type="paragraph" w:styleId="Subttulo">
    <w:name w:val="Subtitle"/>
    <w:basedOn w:val="Normal"/>
    <w:next w:val="Normal"/>
    <w:link w:val="SubttuloChar"/>
    <w:uiPriority w:val="11"/>
    <w:qFormat/>
    <w:rsid w:val="00C315A6"/>
    <w:pPr>
      <w:numPr>
        <w:ilvl w:val="1"/>
      </w:numPr>
    </w:pPr>
    <w:rPr>
      <w:rFonts w:asciiTheme="majorHAnsi" w:eastAsiaTheme="majorEastAsia" w:hAnsiTheme="majorHAnsi" w:cstheme="majorBidi"/>
      <w:i/>
      <w:iCs/>
      <w:color w:val="4F81BD" w:themeColor="accent1"/>
      <w:spacing w:val="15"/>
      <w:sz w:val="24"/>
      <w:szCs w:val="24"/>
      <w:lang w:val="pt-BR" w:eastAsia="pt-BR"/>
    </w:rPr>
  </w:style>
  <w:style w:type="character" w:customStyle="1" w:styleId="SubttuloChar">
    <w:name w:val="Subtítulo Char"/>
    <w:basedOn w:val="Fontepargpadro"/>
    <w:link w:val="Subttulo"/>
    <w:uiPriority w:val="11"/>
    <w:rsid w:val="00C315A6"/>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4F43BC"/>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4F43BC"/>
    <w:pPr>
      <w:ind w:left="709"/>
    </w:pPr>
    <w:rPr>
      <w:rFonts w:eastAsiaTheme="minorEastAsia"/>
      <w:lang w:eastAsia="pt-BR"/>
    </w:rPr>
  </w:style>
  <w:style w:type="character" w:customStyle="1" w:styleId="Ttulo1Char">
    <w:name w:val="Título 1 Char"/>
    <w:basedOn w:val="Fontepargpadro"/>
    <w:link w:val="Ttulo1"/>
    <w:uiPriority w:val="9"/>
    <w:rsid w:val="00654EFD"/>
    <w:rPr>
      <w:rFonts w:asciiTheme="majorHAnsi" w:eastAsiaTheme="majorEastAsia" w:hAnsiTheme="majorHAnsi" w:cstheme="majorBidi"/>
      <w:b/>
      <w:bCs/>
      <w:color w:val="365F91" w:themeColor="accent1" w:themeShade="BF"/>
      <w:sz w:val="28"/>
      <w:szCs w:val="28"/>
      <w:lang w:val="en-US"/>
    </w:rPr>
  </w:style>
  <w:style w:type="character" w:customStyle="1" w:styleId="Ttulo2Char">
    <w:name w:val="Título 2 Char"/>
    <w:basedOn w:val="Fontepargpadro"/>
    <w:link w:val="Ttulo2"/>
    <w:uiPriority w:val="9"/>
    <w:rsid w:val="00C05CCF"/>
    <w:rPr>
      <w:rFonts w:asciiTheme="majorHAnsi" w:eastAsiaTheme="majorEastAsia" w:hAnsiTheme="majorHAnsi" w:cstheme="majorBidi"/>
      <w:b/>
      <w:bCs/>
      <w:color w:val="4F81BD" w:themeColor="accent1"/>
      <w:sz w:val="26"/>
      <w:szCs w:val="26"/>
      <w:lang w:val="en-US"/>
    </w:rPr>
  </w:style>
  <w:style w:type="paragraph" w:styleId="Textodenotaderodap">
    <w:name w:val="footnote text"/>
    <w:basedOn w:val="Normal"/>
    <w:link w:val="TextodenotaderodapChar"/>
    <w:uiPriority w:val="99"/>
    <w:semiHidden/>
    <w:unhideWhenUsed/>
    <w:rsid w:val="00A7301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7301C"/>
    <w:rPr>
      <w:sz w:val="20"/>
      <w:szCs w:val="20"/>
      <w:lang w:val="en-US"/>
    </w:rPr>
  </w:style>
  <w:style w:type="character" w:styleId="Refdenotaderodap">
    <w:name w:val="footnote reference"/>
    <w:basedOn w:val="Fontepargpadro"/>
    <w:uiPriority w:val="99"/>
    <w:semiHidden/>
    <w:unhideWhenUsed/>
    <w:rsid w:val="00A7301C"/>
    <w:rPr>
      <w:vertAlign w:val="superscript"/>
    </w:rPr>
  </w:style>
  <w:style w:type="paragraph" w:styleId="Textodebalo">
    <w:name w:val="Balloon Text"/>
    <w:basedOn w:val="Normal"/>
    <w:link w:val="TextodebaloChar"/>
    <w:uiPriority w:val="99"/>
    <w:semiHidden/>
    <w:unhideWhenUsed/>
    <w:rsid w:val="002D07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070E"/>
    <w:rPr>
      <w:rFonts w:ascii="Tahoma" w:hAnsi="Tahoma" w:cs="Tahoma"/>
      <w:sz w:val="16"/>
      <w:szCs w:val="16"/>
      <w:lang w:val="en-US"/>
    </w:rPr>
  </w:style>
  <w:style w:type="paragraph" w:styleId="NormalWeb">
    <w:name w:val="Normal (Web)"/>
    <w:basedOn w:val="Normal"/>
    <w:uiPriority w:val="99"/>
    <w:semiHidden/>
    <w:unhideWhenUsed/>
    <w:rsid w:val="00A22A1F"/>
    <w:pPr>
      <w:spacing w:before="100" w:beforeAutospacing="1" w:after="100" w:afterAutospacing="1" w:line="240" w:lineRule="auto"/>
    </w:pPr>
    <w:rPr>
      <w:rFonts w:ascii="Times New Roman" w:eastAsiaTheme="minorEastAsia" w:hAnsi="Times New Roman"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303698440">
      <w:bodyDiv w:val="1"/>
      <w:marLeft w:val="0"/>
      <w:marRight w:val="0"/>
      <w:marTop w:val="0"/>
      <w:marBottom w:val="0"/>
      <w:divBdr>
        <w:top w:val="none" w:sz="0" w:space="0" w:color="auto"/>
        <w:left w:val="none" w:sz="0" w:space="0" w:color="auto"/>
        <w:bottom w:val="none" w:sz="0" w:space="0" w:color="auto"/>
        <w:right w:val="none" w:sz="0" w:space="0" w:color="auto"/>
      </w:divBdr>
    </w:div>
    <w:div w:id="728965471">
      <w:bodyDiv w:val="1"/>
      <w:marLeft w:val="0"/>
      <w:marRight w:val="0"/>
      <w:marTop w:val="0"/>
      <w:marBottom w:val="0"/>
      <w:divBdr>
        <w:top w:val="none" w:sz="0" w:space="0" w:color="auto"/>
        <w:left w:val="none" w:sz="0" w:space="0" w:color="auto"/>
        <w:bottom w:val="none" w:sz="0" w:space="0" w:color="auto"/>
        <w:right w:val="none" w:sz="0" w:space="0" w:color="auto"/>
      </w:divBdr>
    </w:div>
    <w:div w:id="892427394">
      <w:bodyDiv w:val="1"/>
      <w:marLeft w:val="0"/>
      <w:marRight w:val="0"/>
      <w:marTop w:val="0"/>
      <w:marBottom w:val="0"/>
      <w:divBdr>
        <w:top w:val="none" w:sz="0" w:space="0" w:color="auto"/>
        <w:left w:val="none" w:sz="0" w:space="0" w:color="auto"/>
        <w:bottom w:val="none" w:sz="0" w:space="0" w:color="auto"/>
        <w:right w:val="none" w:sz="0" w:space="0" w:color="auto"/>
      </w:divBdr>
    </w:div>
    <w:div w:id="982734074">
      <w:bodyDiv w:val="1"/>
      <w:marLeft w:val="0"/>
      <w:marRight w:val="0"/>
      <w:marTop w:val="0"/>
      <w:marBottom w:val="0"/>
      <w:divBdr>
        <w:top w:val="none" w:sz="0" w:space="0" w:color="auto"/>
        <w:left w:val="none" w:sz="0" w:space="0" w:color="auto"/>
        <w:bottom w:val="none" w:sz="0" w:space="0" w:color="auto"/>
        <w:right w:val="none" w:sz="0" w:space="0" w:color="auto"/>
      </w:divBdr>
    </w:div>
    <w:div w:id="20548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1123</Words>
  <Characters>6066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Equidade 2</dc:creator>
  <cp:lastModifiedBy>Equidade03</cp:lastModifiedBy>
  <cp:revision>3</cp:revision>
  <dcterms:created xsi:type="dcterms:W3CDTF">2013-06-14T17:36:00Z</dcterms:created>
  <dcterms:modified xsi:type="dcterms:W3CDTF">2013-06-14T21:05:00Z</dcterms:modified>
</cp:coreProperties>
</file>